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B83" w:rsidRDefault="00D1188B" w:rsidP="00D1188B">
      <w:pPr>
        <w:spacing w:after="0" w:line="240" w:lineRule="auto"/>
        <w:jc w:val="center"/>
        <w:rPr>
          <w:rFonts w:ascii="Times New Roman" w:eastAsiaTheme="minorEastAsia" w:hAnsi="Times New Roman" w:cs="Times New Roman"/>
          <w:b/>
          <w:i w:val="0"/>
          <w:iCs w:val="0"/>
          <w:sz w:val="28"/>
          <w:szCs w:val="28"/>
          <w:lang w:eastAsia="ru-RU"/>
        </w:rPr>
      </w:pPr>
      <w:r>
        <w:rPr>
          <w:rFonts w:ascii="Times New Roman" w:eastAsiaTheme="minorEastAsia" w:hAnsi="Times New Roman" w:cs="Times New Roman"/>
          <w:b/>
          <w:i w:val="0"/>
          <w:iCs w:val="0"/>
          <w:noProof/>
          <w:sz w:val="28"/>
          <w:szCs w:val="28"/>
          <w:lang w:eastAsia="ru-RU"/>
        </w:rPr>
        <w:drawing>
          <wp:anchor distT="0" distB="0" distL="114300" distR="114300" simplePos="0" relativeHeight="251658240" behindDoc="0" locked="0" layoutInCell="1" allowOverlap="1">
            <wp:simplePos x="0" y="0"/>
            <wp:positionH relativeFrom="margin">
              <wp:posOffset>-499110</wp:posOffset>
            </wp:positionH>
            <wp:positionV relativeFrom="margin">
              <wp:posOffset>3810</wp:posOffset>
            </wp:positionV>
            <wp:extent cx="6604000" cy="9258300"/>
            <wp:effectExtent l="0" t="0" r="635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s тит.jpg"/>
                    <pic:cNvPicPr/>
                  </pic:nvPicPr>
                  <pic:blipFill rotWithShape="1">
                    <a:blip r:embed="rId5">
                      <a:extLst>
                        <a:ext uri="{28A0092B-C50C-407E-A947-70E740481C1C}">
                          <a14:useLocalDpi xmlns:a14="http://schemas.microsoft.com/office/drawing/2010/main" val="0"/>
                        </a:ext>
                      </a:extLst>
                    </a:blip>
                    <a:srcRect l="2928" t="17605" r="2818" b="8065"/>
                    <a:stretch/>
                  </pic:blipFill>
                  <pic:spPr bwMode="auto">
                    <a:xfrm>
                      <a:off x="0" y="0"/>
                      <a:ext cx="6604000" cy="925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GoBack"/>
      <w:bookmarkEnd w:id="0"/>
    </w:p>
    <w:p w:rsidR="00113B83" w:rsidRDefault="00113B83" w:rsidP="00C7302E">
      <w:pPr>
        <w:spacing w:after="0" w:line="240" w:lineRule="auto"/>
        <w:ind w:firstLine="709"/>
        <w:jc w:val="center"/>
        <w:rPr>
          <w:rFonts w:ascii="Times New Roman" w:eastAsiaTheme="minorEastAsia" w:hAnsi="Times New Roman" w:cs="Times New Roman"/>
          <w:b/>
          <w:i w:val="0"/>
          <w:iCs w:val="0"/>
          <w:sz w:val="28"/>
          <w:szCs w:val="28"/>
          <w:lang w:eastAsia="ru-RU"/>
        </w:rPr>
      </w:pPr>
    </w:p>
    <w:p w:rsidR="00C7302E" w:rsidRPr="00C7302E" w:rsidRDefault="00C7302E" w:rsidP="00C7302E">
      <w:pPr>
        <w:spacing w:after="0" w:line="240" w:lineRule="auto"/>
        <w:ind w:firstLine="709"/>
        <w:jc w:val="center"/>
        <w:rPr>
          <w:rFonts w:ascii="Times New Roman" w:eastAsiaTheme="minorEastAsia" w:hAnsi="Times New Roman" w:cs="Times New Roman"/>
          <w:b/>
          <w:i w:val="0"/>
          <w:iCs w:val="0"/>
          <w:sz w:val="28"/>
          <w:szCs w:val="28"/>
          <w:lang w:eastAsia="ru-RU"/>
        </w:rPr>
      </w:pPr>
      <w:r w:rsidRPr="00C7302E">
        <w:rPr>
          <w:rFonts w:ascii="Times New Roman" w:eastAsiaTheme="minorEastAsia" w:hAnsi="Times New Roman" w:cs="Times New Roman"/>
          <w:b/>
          <w:i w:val="0"/>
          <w:iCs w:val="0"/>
          <w:sz w:val="28"/>
          <w:szCs w:val="28"/>
          <w:lang w:eastAsia="ru-RU"/>
        </w:rPr>
        <w:t>Пояснительная записка</w:t>
      </w:r>
    </w:p>
    <w:p w:rsidR="00C7302E" w:rsidRPr="00C7302E" w:rsidRDefault="00C7302E" w:rsidP="00C7302E">
      <w:pPr>
        <w:spacing w:after="0" w:line="240" w:lineRule="auto"/>
        <w:ind w:firstLine="709"/>
        <w:jc w:val="both"/>
        <w:rPr>
          <w:rFonts w:ascii="Times New Roman" w:eastAsiaTheme="minorEastAsia" w:hAnsi="Times New Roman" w:cs="Times New Roman"/>
          <w:b/>
          <w:i w:val="0"/>
          <w:iCs w:val="0"/>
          <w:sz w:val="28"/>
          <w:szCs w:val="28"/>
          <w:lang w:eastAsia="ru-RU"/>
        </w:rPr>
      </w:pP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xml:space="preserve">По данным социологических исследований почти каждый второй школьник имеет курящего отца, а каждый восьмой – курящую маму. Неудивительно, что в подобных условиях более половины подростков имеют опыт употребления табака и психотропных веществ. Приобщение к употреблению алкоголя происходит в любом возрасте, и подавляющее большинство учащихся старших классов уже имеют опыт употребления алкоголя. Тревогу вызывает тот факт, что спиртное одинаково активно употребляют и девушки, и юноши. </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На сегодняшний день, около одной треть учащихся старших классов, хотя бы один раз в своей жизни оказывались в состоянии алкогольного опьянения.</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Употребление школьниками спиртных напитков далеко не всегда бывает рациональным и обдуманным, во многих случаях подростки следуют сложившимся обстоятельствам, оказываясь в ситуациях, благоприятных для употребления алкоголя. Наиболее часто школьники употребляют алкоголь вне дома, в компании друзей или знакомых. Для этого выбираются места, максимально удаленные от поля зрения родительского контроля: это, например, подъезды, квартиры друзей и знакомых. </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xml:space="preserve">Сегодня в первичной профилактике наркомании используются в основном традиционные формы работы. Однако современные школьники избирательны в увлечениях, ориентированы на результат, предпочитают ясность и конкретизацию информации, прагматичны. Включение новых методов работы, позволит повысить эффективность профилактики употребления психоактивных веществ. </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Одной из таких форм может стать деятельность в рамках долгосрочного проекта </w:t>
      </w:r>
      <w:r w:rsidRPr="00C7302E">
        <w:rPr>
          <w:rFonts w:ascii="Times New Roman" w:eastAsiaTheme="minorEastAsia" w:hAnsi="Times New Roman" w:cs="Times New Roman"/>
          <w:b/>
          <w:bCs/>
          <w:i w:val="0"/>
          <w:iCs w:val="0"/>
          <w:color w:val="000000"/>
          <w:sz w:val="28"/>
          <w:szCs w:val="28"/>
          <w:shd w:val="clear" w:color="auto" w:fill="FFFFFF"/>
          <w:lang w:eastAsia="ru-RU"/>
        </w:rPr>
        <w:t>«SаМоSтоятельные дети»</w:t>
      </w:r>
      <w:r w:rsidRPr="00C7302E">
        <w:rPr>
          <w:rFonts w:ascii="Times New Roman" w:eastAsiaTheme="minorEastAsia" w:hAnsi="Times New Roman" w:cs="Times New Roman"/>
          <w:i w:val="0"/>
          <w:iCs w:val="0"/>
          <w:color w:val="000000"/>
          <w:sz w:val="28"/>
          <w:szCs w:val="28"/>
          <w:shd w:val="clear" w:color="auto" w:fill="FFFFFF"/>
          <w:lang w:eastAsia="ru-RU"/>
        </w:rPr>
        <w:t>.</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Проект </w:t>
      </w:r>
      <w:r w:rsidRPr="00C7302E">
        <w:rPr>
          <w:rFonts w:ascii="Times New Roman" w:eastAsiaTheme="minorEastAsia" w:hAnsi="Times New Roman" w:cs="Times New Roman"/>
          <w:b/>
          <w:bCs/>
          <w:i w:val="0"/>
          <w:iCs w:val="0"/>
          <w:color w:val="000000"/>
          <w:sz w:val="28"/>
          <w:szCs w:val="28"/>
          <w:shd w:val="clear" w:color="auto" w:fill="FFFFFF"/>
          <w:lang w:eastAsia="ru-RU"/>
        </w:rPr>
        <w:t>«SаМоSтоятельные дети»</w:t>
      </w:r>
      <w:r w:rsidRPr="00C7302E">
        <w:rPr>
          <w:rFonts w:ascii="Times New Roman" w:eastAsiaTheme="minorEastAsia" w:hAnsi="Times New Roman" w:cs="Times New Roman"/>
          <w:i w:val="0"/>
          <w:iCs w:val="0"/>
          <w:color w:val="000000"/>
          <w:sz w:val="28"/>
          <w:szCs w:val="28"/>
          <w:shd w:val="clear" w:color="auto" w:fill="FFFFFF"/>
          <w:lang w:eastAsia="ru-RU"/>
        </w:rPr>
        <w:t> разработан с учетом опыта реализации шведского проекта «Smart». В настоящее время в Швеции он охватывает более 80% школьников в возрасте от 10 до 16 лет. Исследования подтверждают, что метод является эффективным в профилактике зависимостей и девиантного поведения. В результате на 40% уменьшилось потребление табачных изделий среди детей и на 50% сократилась проба наркотиков. В Швеции 30 % родителей, чьи дети участвуют в проекте, отказались от курения.</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Этот метод профилактики наркомании и преступности также активно используется в ряде европейских стран (Норвегии, Финляндии, Литве) и городах Российской Федерации (Санкт-Петербурге, Великом Новгороде и Республике Татарстан).</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b/>
          <w:bCs/>
          <w:i w:val="0"/>
          <w:iCs w:val="0"/>
          <w:color w:val="000000"/>
          <w:sz w:val="28"/>
          <w:szCs w:val="28"/>
          <w:shd w:val="clear" w:color="auto" w:fill="FFFFFF"/>
          <w:lang w:eastAsia="ru-RU"/>
        </w:rPr>
        <w:t>Цель рабочей программы «SаМоSтоятельные дети» </w:t>
      </w:r>
      <w:r w:rsidRPr="00C7302E">
        <w:rPr>
          <w:rFonts w:ascii="Times New Roman" w:eastAsiaTheme="minorEastAsia" w:hAnsi="Times New Roman" w:cs="Times New Roman"/>
          <w:i w:val="0"/>
          <w:iCs w:val="0"/>
          <w:color w:val="000000"/>
          <w:sz w:val="28"/>
          <w:szCs w:val="28"/>
          <w:shd w:val="clear" w:color="auto" w:fill="FFFFFF"/>
          <w:lang w:eastAsia="ru-RU"/>
        </w:rPr>
        <w:t>- предупредить употребление первой пробы психоактивных веществ детьми школьного возраста. </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b/>
          <w:bCs/>
          <w:i w:val="0"/>
          <w:iCs w:val="0"/>
          <w:color w:val="000000"/>
          <w:sz w:val="28"/>
          <w:szCs w:val="28"/>
          <w:shd w:val="clear" w:color="auto" w:fill="FFFFFF"/>
          <w:lang w:eastAsia="ru-RU"/>
        </w:rPr>
        <w:t>В задачи программы входят:</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lastRenderedPageBreak/>
        <w:t>- пропагандировать проект через средства массовой информации;</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lang w:eastAsia="ru-RU"/>
        </w:rPr>
        <w:t>-</w:t>
      </w:r>
      <w:r w:rsidRPr="00C7302E">
        <w:rPr>
          <w:rFonts w:ascii="Times New Roman" w:eastAsiaTheme="minorEastAsia" w:hAnsi="Times New Roman" w:cs="Times New Roman"/>
          <w:i w:val="0"/>
          <w:iCs w:val="0"/>
          <w:color w:val="000000"/>
          <w:sz w:val="28"/>
          <w:szCs w:val="28"/>
          <w:shd w:val="clear" w:color="auto" w:fill="FFFFFF"/>
          <w:lang w:eastAsia="ru-RU"/>
        </w:rPr>
        <w:t>провести информационно-разъяснительные мероприятия с детьми и их родителями;</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lang w:eastAsia="ru-RU"/>
        </w:rPr>
        <w:t xml:space="preserve">- </w:t>
      </w:r>
      <w:r w:rsidRPr="00C7302E">
        <w:rPr>
          <w:rFonts w:ascii="Times New Roman" w:eastAsiaTheme="minorEastAsia" w:hAnsi="Times New Roman" w:cs="Times New Roman"/>
          <w:i w:val="0"/>
          <w:iCs w:val="0"/>
          <w:color w:val="000000"/>
          <w:sz w:val="28"/>
          <w:szCs w:val="28"/>
          <w:shd w:val="clear" w:color="auto" w:fill="FFFFFF"/>
          <w:lang w:eastAsia="ru-RU"/>
        </w:rPr>
        <w:t>заключить контракты с детьми;</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организовать и провести антинаркотические мероприятия;</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формирование мотивации подростков к здоровому образу жизни;</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формирование навыков ответственного отношения к своему здоровью;</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обучение подростков добровольческим навыкам по проведению занятий и групповых упражнений по формированию ЗОЖ среди сверстников;</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отследить результаты выполнения проекта.</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b/>
          <w:bCs/>
          <w:i w:val="0"/>
          <w:iCs w:val="0"/>
          <w:color w:val="000000"/>
          <w:sz w:val="28"/>
          <w:szCs w:val="28"/>
          <w:lang w:eastAsia="ru-RU"/>
        </w:rPr>
        <w:t>Механизм реализации:</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xml:space="preserve">С детьми и родителями проводится разъяснительная работа о целях, задачах и механизмах реализации проекта </w:t>
      </w:r>
      <w:r w:rsidRPr="00C7302E">
        <w:rPr>
          <w:rFonts w:ascii="Times New Roman" w:eastAsiaTheme="minorEastAsia" w:hAnsi="Times New Roman" w:cs="Times New Roman"/>
          <w:b/>
          <w:i w:val="0"/>
          <w:iCs w:val="0"/>
          <w:color w:val="000000"/>
          <w:sz w:val="28"/>
          <w:szCs w:val="28"/>
          <w:shd w:val="clear" w:color="auto" w:fill="FFFFFF"/>
          <w:lang w:eastAsia="ru-RU"/>
        </w:rPr>
        <w:t>"SаМоSтоятельные дети".</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С участниками проекта будут проводиться тематические информационно-просветительские, культурно-развлекательные, развивающие мероприятия в течение учебного года, а также в каникулярное время.</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Дети школьного возраста</w:t>
      </w:r>
      <w:r w:rsidRPr="00C7302E">
        <w:rPr>
          <w:rFonts w:ascii="Times New Roman" w:eastAsiaTheme="minorEastAsia" w:hAnsi="Times New Roman" w:cs="Times New Roman"/>
          <w:i w:val="0"/>
          <w:iCs w:val="0"/>
          <w:color w:val="000000"/>
          <w:sz w:val="28"/>
          <w:szCs w:val="28"/>
          <w:lang w:eastAsia="ru-RU"/>
        </w:rPr>
        <w:t> </w:t>
      </w:r>
      <w:r w:rsidRPr="00C7302E">
        <w:rPr>
          <w:rFonts w:ascii="Times New Roman" w:eastAsiaTheme="minorEastAsia" w:hAnsi="Times New Roman" w:cs="Times New Roman"/>
          <w:bCs/>
          <w:i w:val="0"/>
          <w:iCs w:val="0"/>
          <w:color w:val="000000"/>
          <w:sz w:val="28"/>
          <w:szCs w:val="28"/>
          <w:shd w:val="clear" w:color="auto" w:fill="FFFFFF"/>
          <w:lang w:eastAsia="ru-RU"/>
        </w:rPr>
        <w:t>самостоятельно выбирают и вписывают собственноручно в индивидуальный контракт те запреты, которые для себя определяют как «вредные привычки»</w:t>
      </w:r>
      <w:r w:rsidRPr="00C7302E">
        <w:rPr>
          <w:rFonts w:ascii="Times New Roman" w:eastAsiaTheme="minorEastAsia" w:hAnsi="Times New Roman" w:cs="Times New Roman"/>
          <w:i w:val="0"/>
          <w:iCs w:val="0"/>
          <w:color w:val="000000"/>
          <w:sz w:val="28"/>
          <w:szCs w:val="28"/>
          <w:shd w:val="clear" w:color="auto" w:fill="FFFFFF"/>
          <w:lang w:eastAsia="ru-RU"/>
        </w:rPr>
        <w:t>.</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Дети и подростки, выполнившие условия контракта в течение месяца, получают значок с символикой проекта</w:t>
      </w:r>
      <w:r w:rsidRPr="00C7302E">
        <w:rPr>
          <w:rFonts w:ascii="Times New Roman" w:eastAsiaTheme="minorEastAsia" w:hAnsi="Times New Roman" w:cs="Times New Roman"/>
          <w:i w:val="0"/>
          <w:iCs w:val="0"/>
          <w:color w:val="000000"/>
          <w:sz w:val="28"/>
          <w:szCs w:val="28"/>
          <w:lang w:eastAsia="ru-RU"/>
        </w:rPr>
        <w:t> </w:t>
      </w:r>
      <w:r w:rsidRPr="00C7302E">
        <w:rPr>
          <w:rFonts w:ascii="Times New Roman" w:eastAsiaTheme="minorEastAsia" w:hAnsi="Times New Roman" w:cs="Times New Roman"/>
          <w:b/>
          <w:bCs/>
          <w:i w:val="0"/>
          <w:iCs w:val="0"/>
          <w:color w:val="000000"/>
          <w:sz w:val="28"/>
          <w:szCs w:val="28"/>
          <w:shd w:val="clear" w:color="auto" w:fill="FFFFFF"/>
          <w:lang w:eastAsia="ru-RU"/>
        </w:rPr>
        <w:t>«SаМоSтоятельные дети»</w:t>
      </w:r>
      <w:r w:rsidRPr="00C7302E">
        <w:rPr>
          <w:rFonts w:ascii="Times New Roman" w:eastAsiaTheme="minorEastAsia" w:hAnsi="Times New Roman" w:cs="Times New Roman"/>
          <w:i w:val="0"/>
          <w:iCs w:val="0"/>
          <w:color w:val="000000"/>
          <w:sz w:val="28"/>
          <w:szCs w:val="28"/>
          <w:shd w:val="clear" w:color="auto" w:fill="FFFFFF"/>
          <w:lang w:eastAsia="ru-RU"/>
        </w:rPr>
        <w:t>, в течение 3 месяцев – членскую карточку, футболку и бейсболку с символикой проекта. Ребята, которые выполнили контракт в течение учебного года, участвуют в итоговом торжественном мероприятии.</w:t>
      </w:r>
      <w:r w:rsidRPr="00C7302E">
        <w:rPr>
          <w:rFonts w:ascii="Times New Roman" w:eastAsiaTheme="minorEastAsia" w:hAnsi="Times New Roman" w:cs="Times New Roman"/>
          <w:i w:val="0"/>
          <w:iCs w:val="0"/>
          <w:color w:val="000000"/>
          <w:sz w:val="28"/>
          <w:szCs w:val="28"/>
          <w:lang w:eastAsia="ru-RU"/>
        </w:rPr>
        <w:t> </w:t>
      </w:r>
    </w:p>
    <w:p w:rsidR="00C7302E" w:rsidRPr="00C7302E" w:rsidRDefault="00C7302E" w:rsidP="00C7302E">
      <w:pPr>
        <w:spacing w:after="0" w:line="240" w:lineRule="auto"/>
        <w:ind w:firstLine="709"/>
        <w:jc w:val="both"/>
        <w:rPr>
          <w:rFonts w:ascii="Times New Roman" w:eastAsiaTheme="minorEastAsia" w:hAnsi="Times New Roman" w:cs="Times New Roman"/>
          <w:b/>
          <w:bCs/>
          <w:i w:val="0"/>
          <w:iCs w:val="0"/>
          <w:color w:val="000000"/>
          <w:sz w:val="28"/>
          <w:szCs w:val="28"/>
          <w:lang w:eastAsia="ru-RU"/>
        </w:rPr>
      </w:pPr>
      <w:r w:rsidRPr="00C7302E">
        <w:rPr>
          <w:rFonts w:ascii="Times New Roman" w:eastAsiaTheme="minorEastAsia" w:hAnsi="Times New Roman" w:cs="Times New Roman"/>
          <w:b/>
          <w:bCs/>
          <w:i w:val="0"/>
          <w:iCs w:val="0"/>
          <w:color w:val="000000"/>
          <w:sz w:val="28"/>
          <w:szCs w:val="28"/>
          <w:lang w:eastAsia="ru-RU"/>
        </w:rPr>
        <w:t> Минимальная платформа индивидуального контракта:</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w:t>
      </w:r>
      <w:r w:rsidRPr="00C7302E">
        <w:rPr>
          <w:rFonts w:ascii="Times New Roman" w:eastAsiaTheme="minorEastAsia" w:hAnsi="Times New Roman" w:cs="Times New Roman"/>
          <w:i w:val="0"/>
          <w:iCs w:val="0"/>
          <w:color w:val="000000"/>
          <w:sz w:val="28"/>
          <w:szCs w:val="28"/>
          <w:lang w:eastAsia="ru-RU"/>
        </w:rPr>
        <w:t> </w:t>
      </w:r>
      <w:r w:rsidRPr="00C7302E">
        <w:rPr>
          <w:rFonts w:ascii="Times New Roman" w:eastAsiaTheme="minorEastAsia" w:hAnsi="Times New Roman" w:cs="Times New Roman"/>
          <w:b/>
          <w:bCs/>
          <w:i w:val="0"/>
          <w:iCs w:val="0"/>
          <w:color w:val="000000"/>
          <w:sz w:val="28"/>
          <w:szCs w:val="28"/>
          <w:shd w:val="clear" w:color="auto" w:fill="FFFFFF"/>
          <w:lang w:eastAsia="ru-RU"/>
        </w:rPr>
        <w:t>для ребенка среднего школьного возраста:</w:t>
      </w:r>
      <w:r w:rsidRPr="00C7302E">
        <w:rPr>
          <w:rFonts w:ascii="Times New Roman" w:eastAsiaTheme="minorEastAsia" w:hAnsi="Times New Roman" w:cs="Times New Roman"/>
          <w:i w:val="0"/>
          <w:iCs w:val="0"/>
          <w:color w:val="000000"/>
          <w:sz w:val="28"/>
          <w:szCs w:val="28"/>
          <w:lang w:eastAsia="ru-RU"/>
        </w:rPr>
        <w:t> </w:t>
      </w:r>
      <w:r w:rsidRPr="00C7302E">
        <w:rPr>
          <w:rFonts w:ascii="Times New Roman" w:eastAsiaTheme="minorEastAsia" w:hAnsi="Times New Roman" w:cs="Times New Roman"/>
          <w:i w:val="0"/>
          <w:iCs w:val="0"/>
          <w:color w:val="000000"/>
          <w:sz w:val="28"/>
          <w:szCs w:val="28"/>
          <w:shd w:val="clear" w:color="auto" w:fill="FFFFFF"/>
          <w:lang w:eastAsia="ru-RU"/>
        </w:rPr>
        <w:t>запрет на употребление табака, пива, иной алкогольной продукции, совершение актов вандализма, насилия и жестокости;</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w:t>
      </w:r>
      <w:r w:rsidRPr="00C7302E">
        <w:rPr>
          <w:rFonts w:ascii="Times New Roman" w:eastAsiaTheme="minorEastAsia" w:hAnsi="Times New Roman" w:cs="Times New Roman"/>
          <w:i w:val="0"/>
          <w:iCs w:val="0"/>
          <w:color w:val="000000"/>
          <w:sz w:val="28"/>
          <w:szCs w:val="28"/>
          <w:lang w:eastAsia="ru-RU"/>
        </w:rPr>
        <w:t> </w:t>
      </w:r>
      <w:r w:rsidRPr="00C7302E">
        <w:rPr>
          <w:rFonts w:ascii="Times New Roman" w:eastAsiaTheme="minorEastAsia" w:hAnsi="Times New Roman" w:cs="Times New Roman"/>
          <w:b/>
          <w:bCs/>
          <w:i w:val="0"/>
          <w:iCs w:val="0"/>
          <w:color w:val="000000"/>
          <w:sz w:val="28"/>
          <w:szCs w:val="28"/>
          <w:shd w:val="clear" w:color="auto" w:fill="FFFFFF"/>
          <w:lang w:eastAsia="ru-RU"/>
        </w:rPr>
        <w:t>для старшего школьного возраста:</w:t>
      </w:r>
      <w:r w:rsidRPr="00C7302E">
        <w:rPr>
          <w:rFonts w:ascii="Times New Roman" w:eastAsiaTheme="minorEastAsia" w:hAnsi="Times New Roman" w:cs="Times New Roman"/>
          <w:i w:val="0"/>
          <w:iCs w:val="0"/>
          <w:color w:val="000000"/>
          <w:sz w:val="28"/>
          <w:szCs w:val="28"/>
          <w:lang w:eastAsia="ru-RU"/>
        </w:rPr>
        <w:t> </w:t>
      </w:r>
      <w:r w:rsidRPr="00C7302E">
        <w:rPr>
          <w:rFonts w:ascii="Times New Roman" w:eastAsiaTheme="minorEastAsia" w:hAnsi="Times New Roman" w:cs="Times New Roman"/>
          <w:i w:val="0"/>
          <w:iCs w:val="0"/>
          <w:color w:val="000000"/>
          <w:sz w:val="28"/>
          <w:szCs w:val="28"/>
          <w:shd w:val="clear" w:color="auto" w:fill="FFFFFF"/>
          <w:lang w:eastAsia="ru-RU"/>
        </w:rPr>
        <w:t>запрет на употребление табака, пива, иной алкогольной продукции, психоактивных веществ, совершение актов вандализма, насилия и жестокости и т.п.;</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Индивидуальный контракт заключается между ребенком школьного возраста и руководителем организации. Подпись родителя в контракте означает, что он одобряет желание ребенка участвовать в проекте.</w:t>
      </w:r>
      <w:r w:rsidRPr="00C7302E">
        <w:rPr>
          <w:rFonts w:ascii="Times New Roman" w:eastAsiaTheme="minorEastAsia" w:hAnsi="Times New Roman" w:cs="Times New Roman"/>
          <w:i w:val="0"/>
          <w:iCs w:val="0"/>
          <w:color w:val="000000"/>
          <w:sz w:val="28"/>
          <w:szCs w:val="28"/>
          <w:lang w:eastAsia="ru-RU"/>
        </w:rPr>
        <w:t> </w:t>
      </w:r>
    </w:p>
    <w:p w:rsidR="00C7302E" w:rsidRPr="00C7302E" w:rsidRDefault="00C7302E" w:rsidP="00C7302E">
      <w:pPr>
        <w:spacing w:after="0" w:line="240" w:lineRule="auto"/>
        <w:ind w:firstLine="709"/>
        <w:jc w:val="both"/>
        <w:rPr>
          <w:rFonts w:ascii="Times New Roman" w:eastAsiaTheme="minorEastAsia" w:hAnsi="Times New Roman" w:cs="Times New Roman"/>
          <w:b/>
          <w:i w:val="0"/>
          <w:iCs w:val="0"/>
          <w:color w:val="000000"/>
          <w:sz w:val="28"/>
          <w:szCs w:val="28"/>
          <w:shd w:val="clear" w:color="auto" w:fill="FFFFFF"/>
          <w:lang w:eastAsia="ru-RU"/>
        </w:rPr>
      </w:pPr>
      <w:r w:rsidRPr="00C7302E">
        <w:rPr>
          <w:rFonts w:ascii="Times New Roman" w:eastAsiaTheme="minorEastAsia" w:hAnsi="Times New Roman" w:cs="Times New Roman"/>
          <w:b/>
          <w:i w:val="0"/>
          <w:iCs w:val="0"/>
          <w:color w:val="000000"/>
          <w:sz w:val="28"/>
          <w:szCs w:val="28"/>
          <w:shd w:val="clear" w:color="auto" w:fill="FFFFFF"/>
          <w:lang w:eastAsia="ru-RU"/>
        </w:rPr>
        <w:t>Условия участия:</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i w:val="0"/>
          <w:iCs w:val="0"/>
          <w:color w:val="000000"/>
          <w:sz w:val="28"/>
          <w:szCs w:val="28"/>
          <w:lang w:eastAsia="ru-RU"/>
        </w:rPr>
        <w:t>- срок действия контракта ограничен (не более 1 года);</w:t>
      </w:r>
    </w:p>
    <w:p w:rsidR="00C7302E" w:rsidRPr="00C7302E" w:rsidRDefault="00C7302E" w:rsidP="00C7302E">
      <w:pPr>
        <w:spacing w:after="0" w:line="240" w:lineRule="auto"/>
        <w:ind w:firstLine="709"/>
        <w:jc w:val="both"/>
        <w:rPr>
          <w:rFonts w:ascii="Times New Roman" w:eastAsiaTheme="minorEastAsia" w:hAnsi="Times New Roman" w:cs="Times New Roman"/>
          <w:b/>
          <w:i w:val="0"/>
          <w:iCs w:val="0"/>
          <w:color w:val="000000"/>
          <w:sz w:val="28"/>
          <w:szCs w:val="28"/>
          <w:lang w:eastAsia="ru-RU"/>
        </w:rPr>
      </w:pPr>
      <w:r w:rsidRPr="00C7302E">
        <w:rPr>
          <w:rFonts w:ascii="Times New Roman" w:eastAsiaTheme="minorEastAsia" w:hAnsi="Times New Roman" w:cs="Times New Roman"/>
          <w:b/>
          <w:i w:val="0"/>
          <w:iCs w:val="0"/>
          <w:color w:val="000000"/>
          <w:sz w:val="28"/>
          <w:szCs w:val="28"/>
          <w:shd w:val="clear" w:color="auto" w:fill="FFFFFF"/>
          <w:lang w:eastAsia="ru-RU"/>
        </w:rPr>
        <w:t>-</w:t>
      </w:r>
      <w:r w:rsidRPr="00C7302E">
        <w:rPr>
          <w:rFonts w:ascii="Times New Roman" w:eastAsiaTheme="minorEastAsia" w:hAnsi="Times New Roman" w:cs="Times New Roman"/>
          <w:i w:val="0"/>
          <w:iCs w:val="0"/>
          <w:color w:val="000000"/>
          <w:sz w:val="28"/>
          <w:szCs w:val="28"/>
          <w:lang w:eastAsia="ru-RU"/>
        </w:rPr>
        <w:t xml:space="preserve"> добровольное вступление в проект и право выхода из него;</w:t>
      </w:r>
    </w:p>
    <w:p w:rsidR="00C7302E" w:rsidRPr="00C7302E" w:rsidRDefault="00C7302E" w:rsidP="00C7302E">
      <w:pPr>
        <w:spacing w:after="0" w:line="240" w:lineRule="auto"/>
        <w:ind w:firstLine="709"/>
        <w:jc w:val="both"/>
        <w:rPr>
          <w:rFonts w:ascii="Times New Roman" w:eastAsiaTheme="minorEastAsia" w:hAnsi="Times New Roman" w:cs="Times New Roman"/>
          <w:b/>
          <w:i w:val="0"/>
          <w:iCs w:val="0"/>
          <w:color w:val="000000"/>
          <w:sz w:val="28"/>
          <w:szCs w:val="28"/>
          <w:lang w:eastAsia="ru-RU"/>
        </w:rPr>
      </w:pPr>
      <w:r w:rsidRPr="00C7302E">
        <w:rPr>
          <w:rFonts w:ascii="Times New Roman" w:eastAsiaTheme="minorEastAsia" w:hAnsi="Times New Roman" w:cs="Times New Roman"/>
          <w:b/>
          <w:i w:val="0"/>
          <w:iCs w:val="0"/>
          <w:color w:val="000000"/>
          <w:sz w:val="28"/>
          <w:szCs w:val="28"/>
          <w:shd w:val="clear" w:color="auto" w:fill="FFFFFF"/>
          <w:lang w:eastAsia="ru-RU"/>
        </w:rPr>
        <w:t>-</w:t>
      </w:r>
      <w:r w:rsidRPr="00C7302E">
        <w:rPr>
          <w:rFonts w:ascii="Times New Roman" w:eastAsiaTheme="minorEastAsia" w:hAnsi="Times New Roman" w:cs="Times New Roman"/>
          <w:i w:val="0"/>
          <w:iCs w:val="0"/>
          <w:color w:val="000000"/>
          <w:sz w:val="28"/>
          <w:szCs w:val="28"/>
          <w:lang w:eastAsia="ru-RU"/>
        </w:rPr>
        <w:t xml:space="preserve"> поощрение за соблюдение контракта (льготы и прочее);</w:t>
      </w:r>
    </w:p>
    <w:p w:rsidR="00C7302E" w:rsidRPr="00C7302E" w:rsidRDefault="00C7302E" w:rsidP="00C7302E">
      <w:pPr>
        <w:spacing w:after="0" w:line="240" w:lineRule="auto"/>
        <w:ind w:firstLine="709"/>
        <w:jc w:val="both"/>
        <w:rPr>
          <w:rFonts w:ascii="Times New Roman" w:eastAsiaTheme="minorEastAsia" w:hAnsi="Times New Roman" w:cs="Times New Roman"/>
          <w:b/>
          <w:i w:val="0"/>
          <w:iCs w:val="0"/>
          <w:color w:val="000000"/>
          <w:sz w:val="28"/>
          <w:szCs w:val="28"/>
          <w:lang w:eastAsia="ru-RU"/>
        </w:rPr>
      </w:pPr>
      <w:r w:rsidRPr="00C7302E">
        <w:rPr>
          <w:rFonts w:ascii="Times New Roman" w:eastAsiaTheme="minorEastAsia" w:hAnsi="Times New Roman" w:cs="Times New Roman"/>
          <w:b/>
          <w:i w:val="0"/>
          <w:iCs w:val="0"/>
          <w:color w:val="000000"/>
          <w:sz w:val="28"/>
          <w:szCs w:val="28"/>
          <w:shd w:val="clear" w:color="auto" w:fill="FFFFFF"/>
          <w:lang w:eastAsia="ru-RU"/>
        </w:rPr>
        <w:t>-</w:t>
      </w:r>
      <w:r w:rsidRPr="00C7302E">
        <w:rPr>
          <w:rFonts w:ascii="Times New Roman" w:eastAsiaTheme="minorEastAsia" w:hAnsi="Times New Roman" w:cs="Times New Roman"/>
          <w:i w:val="0"/>
          <w:iCs w:val="0"/>
          <w:color w:val="000000"/>
          <w:sz w:val="28"/>
          <w:szCs w:val="28"/>
          <w:lang w:eastAsia="ru-RU"/>
        </w:rPr>
        <w:t xml:space="preserve"> исключение из проекта за нарушения условий контракта с изъятием членской карточки (при этом возможность повторного вступления в проект сохраняется).</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b/>
          <w:bCs/>
          <w:i w:val="0"/>
          <w:iCs w:val="0"/>
          <w:color w:val="000000"/>
          <w:sz w:val="28"/>
          <w:szCs w:val="28"/>
          <w:lang w:eastAsia="ru-RU"/>
        </w:rPr>
        <w:lastRenderedPageBreak/>
        <w:t>Членская карточка позволяет получать различные виды льгот, предоставляемые </w:t>
      </w:r>
      <w:r w:rsidRPr="00C7302E">
        <w:rPr>
          <w:rFonts w:ascii="Times New Roman" w:eastAsiaTheme="minorEastAsia" w:hAnsi="Times New Roman" w:cs="Times New Roman"/>
          <w:i w:val="0"/>
          <w:iCs w:val="0"/>
          <w:color w:val="000000"/>
          <w:sz w:val="28"/>
          <w:szCs w:val="28"/>
          <w:shd w:val="clear" w:color="auto" w:fill="FFFFFF"/>
          <w:lang w:eastAsia="ru-RU"/>
        </w:rPr>
        <w:t>учреждениями дополнительного образования, спортивными секциями, клубами, учреждениями культуры участвующим в проекте.</w:t>
      </w:r>
      <w:r w:rsidRPr="00C7302E">
        <w:rPr>
          <w:rFonts w:ascii="Times New Roman" w:eastAsiaTheme="minorEastAsia" w:hAnsi="Times New Roman" w:cs="Times New Roman"/>
          <w:i w:val="0"/>
          <w:iCs w:val="0"/>
          <w:color w:val="000000"/>
          <w:sz w:val="28"/>
          <w:szCs w:val="28"/>
          <w:lang w:eastAsia="ru-RU"/>
        </w:rPr>
        <w:t> </w:t>
      </w:r>
    </w:p>
    <w:p w:rsidR="00C7302E" w:rsidRPr="00C7302E" w:rsidRDefault="00C7302E" w:rsidP="00C7302E">
      <w:pPr>
        <w:spacing w:after="0" w:line="240" w:lineRule="auto"/>
        <w:ind w:firstLine="709"/>
        <w:jc w:val="both"/>
        <w:rPr>
          <w:rFonts w:ascii="Times New Roman" w:eastAsiaTheme="minorEastAsia" w:hAnsi="Times New Roman" w:cs="Times New Roman"/>
          <w:b/>
          <w:bCs/>
          <w:i w:val="0"/>
          <w:iCs w:val="0"/>
          <w:color w:val="000000"/>
          <w:sz w:val="28"/>
          <w:szCs w:val="28"/>
          <w:lang w:eastAsia="ru-RU"/>
        </w:rPr>
      </w:pPr>
      <w:r w:rsidRPr="00C7302E">
        <w:rPr>
          <w:rFonts w:ascii="Times New Roman" w:eastAsiaTheme="minorEastAsia" w:hAnsi="Times New Roman" w:cs="Times New Roman"/>
          <w:b/>
          <w:bCs/>
          <w:i w:val="0"/>
          <w:iCs w:val="0"/>
          <w:color w:val="000000"/>
          <w:sz w:val="28"/>
          <w:szCs w:val="28"/>
          <w:lang w:eastAsia="ru-RU"/>
        </w:rPr>
        <w:t>Долгосрочный ожидаемый результат:</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снижение числа детей школьного возраста, допускающих первую пробу психоактивных веществ;</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shd w:val="clear" w:color="auto" w:fill="FFFFFF"/>
          <w:lang w:eastAsia="ru-RU"/>
        </w:rPr>
      </w:pPr>
      <w:r w:rsidRPr="00C7302E">
        <w:rPr>
          <w:rFonts w:ascii="Times New Roman" w:eastAsiaTheme="minorEastAsia" w:hAnsi="Times New Roman" w:cs="Times New Roman"/>
          <w:i w:val="0"/>
          <w:iCs w:val="0"/>
          <w:color w:val="000000"/>
          <w:sz w:val="28"/>
          <w:szCs w:val="28"/>
          <w:shd w:val="clear" w:color="auto" w:fill="FFFFFF"/>
          <w:lang w:eastAsia="ru-RU"/>
        </w:rPr>
        <w:t>- развитие ценностей здорового образа жизни, изменение ценностного отношения учащихся и родителей к наркотикам, формирование антинаркотических установок, формирование личной ответственности за свое поведение;</w:t>
      </w:r>
      <w:r w:rsidRPr="00C7302E">
        <w:rPr>
          <w:rFonts w:ascii="Times New Roman" w:eastAsiaTheme="minorEastAsia" w:hAnsi="Times New Roman" w:cs="Times New Roman"/>
          <w:i w:val="0"/>
          <w:iCs w:val="0"/>
          <w:color w:val="000000"/>
          <w:sz w:val="28"/>
          <w:szCs w:val="28"/>
          <w:lang w:eastAsia="ru-RU"/>
        </w:rPr>
        <w:br/>
      </w:r>
      <w:r w:rsidRPr="00C7302E">
        <w:rPr>
          <w:rFonts w:ascii="Times New Roman" w:eastAsiaTheme="minorEastAsia" w:hAnsi="Times New Roman" w:cs="Times New Roman"/>
          <w:i w:val="0"/>
          <w:iCs w:val="0"/>
          <w:color w:val="000000"/>
          <w:sz w:val="28"/>
          <w:szCs w:val="28"/>
          <w:shd w:val="clear" w:color="auto" w:fill="FFFFFF"/>
          <w:lang w:eastAsia="ru-RU"/>
        </w:rPr>
        <w:t>- формирование позитивного отношения к миру и окружающим.</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color w:val="000000"/>
          <w:sz w:val="28"/>
          <w:szCs w:val="28"/>
          <w:lang w:eastAsia="ru-RU"/>
        </w:rPr>
      </w:pPr>
      <w:r w:rsidRPr="00C7302E">
        <w:rPr>
          <w:rFonts w:ascii="Times New Roman" w:eastAsiaTheme="minorEastAsia" w:hAnsi="Times New Roman" w:cs="Times New Roman"/>
          <w:b/>
          <w:bCs/>
          <w:i w:val="0"/>
          <w:iCs w:val="0"/>
          <w:sz w:val="28"/>
          <w:szCs w:val="28"/>
          <w:lang w:eastAsia="ru-RU"/>
        </w:rPr>
        <w:t>Обучающий модуль</w:t>
      </w:r>
      <w:r w:rsidRPr="00C7302E">
        <w:rPr>
          <w:rFonts w:ascii="Times New Roman" w:eastAsiaTheme="minorEastAsia" w:hAnsi="Times New Roman" w:cs="Times New Roman"/>
          <w:i w:val="0"/>
          <w:iCs w:val="0"/>
          <w:sz w:val="28"/>
          <w:szCs w:val="28"/>
          <w:lang w:eastAsia="ru-RU"/>
        </w:rPr>
        <w:t xml:space="preserve"> </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Изготовление плакатов. </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Выпуск газеты. </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Оформление информационного стенда. </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Акции волонтеров. </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Листовки. </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Игры. </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Викторины. </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Лекции.</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Анкетирование.</w:t>
      </w:r>
    </w:p>
    <w:p w:rsidR="00C7302E" w:rsidRPr="00C7302E" w:rsidRDefault="00C7302E" w:rsidP="00C7302E">
      <w:pPr>
        <w:numPr>
          <w:ilvl w:val="0"/>
          <w:numId w:val="1"/>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Дискуссии и т.д.</w:t>
      </w:r>
    </w:p>
    <w:p w:rsidR="00C7302E" w:rsidRPr="00C7302E" w:rsidRDefault="00C7302E" w:rsidP="00C7302E">
      <w:pPr>
        <w:spacing w:after="0" w:line="240" w:lineRule="auto"/>
        <w:ind w:firstLine="709"/>
        <w:jc w:val="both"/>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b/>
          <w:bCs/>
          <w:i w:val="0"/>
          <w:iCs w:val="0"/>
          <w:sz w:val="28"/>
          <w:szCs w:val="28"/>
          <w:lang w:eastAsia="ru-RU"/>
        </w:rPr>
        <w:t xml:space="preserve">Развивающий модуль </w:t>
      </w:r>
      <w:r w:rsidRPr="00C7302E">
        <w:rPr>
          <w:rFonts w:ascii="Times New Roman" w:eastAsiaTheme="minorEastAsia" w:hAnsi="Times New Roman" w:cs="Times New Roman"/>
          <w:i w:val="0"/>
          <w:iCs w:val="0"/>
          <w:sz w:val="28"/>
          <w:szCs w:val="28"/>
          <w:lang w:eastAsia="ru-RU"/>
        </w:rPr>
        <w:t xml:space="preserve"> </w:t>
      </w:r>
    </w:p>
    <w:p w:rsidR="00C7302E" w:rsidRPr="00C7302E" w:rsidRDefault="00C7302E" w:rsidP="00C7302E">
      <w:pPr>
        <w:numPr>
          <w:ilvl w:val="0"/>
          <w:numId w:val="2"/>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Мини-тренинги, тренинги. </w:t>
      </w:r>
    </w:p>
    <w:p w:rsidR="00C7302E" w:rsidRPr="00C7302E" w:rsidRDefault="00C7302E" w:rsidP="00C7302E">
      <w:pPr>
        <w:numPr>
          <w:ilvl w:val="0"/>
          <w:numId w:val="2"/>
        </w:numPr>
        <w:spacing w:after="0" w:line="240" w:lineRule="auto"/>
        <w:ind w:left="0" w:firstLine="709"/>
        <w:jc w:val="both"/>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Интерактивные игры. </w:t>
      </w:r>
    </w:p>
    <w:p w:rsidR="00C7302E" w:rsidRPr="00C7302E" w:rsidRDefault="00C7302E" w:rsidP="00C7302E">
      <w:pPr>
        <w:numPr>
          <w:ilvl w:val="0"/>
          <w:numId w:val="2"/>
        </w:numPr>
        <w:spacing w:after="0" w:line="240" w:lineRule="auto"/>
        <w:ind w:left="0" w:firstLine="709"/>
        <w:jc w:val="both"/>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i w:val="0"/>
          <w:iCs w:val="0"/>
          <w:sz w:val="28"/>
          <w:szCs w:val="28"/>
          <w:lang w:eastAsia="ru-RU"/>
        </w:rPr>
        <w:t>Ролевые игры.</w:t>
      </w:r>
    </w:p>
    <w:p w:rsidR="00C7302E" w:rsidRPr="00C7302E" w:rsidRDefault="00C7302E" w:rsidP="00C7302E">
      <w:pPr>
        <w:numPr>
          <w:ilvl w:val="0"/>
          <w:numId w:val="2"/>
        </w:numPr>
        <w:spacing w:after="0" w:line="240" w:lineRule="auto"/>
        <w:ind w:left="0" w:firstLine="709"/>
        <w:jc w:val="both"/>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i w:val="0"/>
          <w:iCs w:val="0"/>
          <w:sz w:val="28"/>
          <w:szCs w:val="28"/>
          <w:lang w:eastAsia="ru-RU"/>
        </w:rPr>
        <w:t>Мастер-классы и т.д.</w:t>
      </w:r>
    </w:p>
    <w:p w:rsidR="00C7302E" w:rsidRPr="00C7302E" w:rsidRDefault="00C7302E" w:rsidP="00C7302E">
      <w:pPr>
        <w:spacing w:after="0" w:line="240" w:lineRule="auto"/>
        <w:ind w:firstLine="709"/>
        <w:jc w:val="both"/>
        <w:rPr>
          <w:rFonts w:ascii="Times New Roman" w:eastAsiaTheme="minorEastAsia" w:hAnsi="Times New Roman" w:cs="Times New Roman"/>
          <w:b/>
          <w:i w:val="0"/>
          <w:iCs w:val="0"/>
          <w:sz w:val="28"/>
          <w:szCs w:val="28"/>
          <w:lang w:eastAsia="ru-RU"/>
        </w:rPr>
      </w:pPr>
    </w:p>
    <w:p w:rsidR="00C7302E" w:rsidRPr="00C7302E" w:rsidRDefault="00C7302E" w:rsidP="00C7302E">
      <w:pPr>
        <w:spacing w:after="0" w:line="240" w:lineRule="auto"/>
        <w:ind w:firstLine="709"/>
        <w:jc w:val="both"/>
        <w:rPr>
          <w:rFonts w:ascii="Times New Roman" w:eastAsiaTheme="minorEastAsia" w:hAnsi="Times New Roman" w:cs="Times New Roman"/>
          <w:b/>
          <w:i w:val="0"/>
          <w:iCs w:val="0"/>
          <w:sz w:val="28"/>
          <w:szCs w:val="28"/>
          <w:lang w:eastAsia="ru-RU"/>
        </w:rPr>
      </w:pPr>
      <w:r w:rsidRPr="00C7302E">
        <w:rPr>
          <w:rFonts w:ascii="Times New Roman" w:eastAsiaTheme="minorEastAsia" w:hAnsi="Times New Roman" w:cs="Times New Roman"/>
          <w:b/>
          <w:i w:val="0"/>
          <w:iCs w:val="0"/>
          <w:sz w:val="28"/>
          <w:szCs w:val="28"/>
          <w:lang w:eastAsia="ru-RU"/>
        </w:rPr>
        <w:t xml:space="preserve">Творческий модуль </w:t>
      </w:r>
    </w:p>
    <w:p w:rsidR="00C7302E" w:rsidRPr="00C7302E" w:rsidRDefault="00C7302E" w:rsidP="00C7302E">
      <w:pPr>
        <w:numPr>
          <w:ilvl w:val="0"/>
          <w:numId w:val="3"/>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Игры, конкурсы. </w:t>
      </w:r>
    </w:p>
    <w:p w:rsidR="00C7302E" w:rsidRPr="00C7302E" w:rsidRDefault="00C7302E" w:rsidP="00C7302E">
      <w:pPr>
        <w:numPr>
          <w:ilvl w:val="0"/>
          <w:numId w:val="3"/>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Неделя  «Только здоровые привычки». </w:t>
      </w:r>
    </w:p>
    <w:p w:rsidR="00C7302E" w:rsidRPr="00C7302E" w:rsidRDefault="00C7302E" w:rsidP="00C7302E">
      <w:pPr>
        <w:numPr>
          <w:ilvl w:val="0"/>
          <w:numId w:val="3"/>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 xml:space="preserve">Спортивные мероприятия. </w:t>
      </w:r>
    </w:p>
    <w:p w:rsidR="00C7302E" w:rsidRPr="00C7302E" w:rsidRDefault="00C7302E" w:rsidP="00C7302E">
      <w:pPr>
        <w:numPr>
          <w:ilvl w:val="0"/>
          <w:numId w:val="3"/>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Фотоконкурс.</w:t>
      </w:r>
    </w:p>
    <w:p w:rsidR="00C7302E" w:rsidRPr="00C7302E" w:rsidRDefault="00C7302E" w:rsidP="00C7302E">
      <w:pPr>
        <w:numPr>
          <w:ilvl w:val="0"/>
          <w:numId w:val="3"/>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Массовые игры и т.д.</w:t>
      </w:r>
    </w:p>
    <w:p w:rsidR="00C7302E" w:rsidRPr="00C7302E" w:rsidRDefault="00C7302E" w:rsidP="00C7302E">
      <w:pPr>
        <w:spacing w:after="0" w:line="240" w:lineRule="auto"/>
        <w:ind w:firstLine="709"/>
        <w:jc w:val="both"/>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b/>
          <w:bCs/>
          <w:i w:val="0"/>
          <w:iCs w:val="0"/>
          <w:sz w:val="28"/>
          <w:szCs w:val="28"/>
          <w:lang w:eastAsia="ru-RU"/>
        </w:rPr>
        <w:t>Контроль уровня знаний</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Для контроля учащихся, состоящих в объединении «</w:t>
      </w:r>
      <w:r w:rsidRPr="00C7302E">
        <w:rPr>
          <w:rFonts w:ascii="Times New Roman" w:eastAsiaTheme="minorEastAsia" w:hAnsi="Times New Roman" w:cs="Times New Roman"/>
          <w:b/>
          <w:bCs/>
          <w:i w:val="0"/>
          <w:iCs w:val="0"/>
          <w:color w:val="000000"/>
          <w:sz w:val="28"/>
          <w:szCs w:val="28"/>
          <w:shd w:val="clear" w:color="auto" w:fill="FFFFFF"/>
          <w:lang w:eastAsia="ru-RU"/>
        </w:rPr>
        <w:t>SаМоSтоятельные дети</w:t>
      </w:r>
      <w:r w:rsidRPr="00C7302E">
        <w:rPr>
          <w:rFonts w:ascii="Times New Roman" w:eastAsiaTheme="minorEastAsia" w:hAnsi="Times New Roman" w:cs="Times New Roman"/>
          <w:i w:val="0"/>
          <w:iCs w:val="0"/>
          <w:sz w:val="28"/>
          <w:szCs w:val="28"/>
          <w:lang w:eastAsia="ru-RU"/>
        </w:rPr>
        <w:t>» используются следующие методы:</w:t>
      </w:r>
    </w:p>
    <w:p w:rsidR="00C7302E" w:rsidRPr="00C7302E" w:rsidRDefault="00C7302E" w:rsidP="00C7302E">
      <w:pPr>
        <w:numPr>
          <w:ilvl w:val="0"/>
          <w:numId w:val="4"/>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усвоение теоретического материала проверяется при проведении тематических игр и дискуссий, а также бесед;</w:t>
      </w:r>
    </w:p>
    <w:p w:rsidR="00C7302E" w:rsidRPr="00C7302E" w:rsidRDefault="00C7302E" w:rsidP="00C7302E">
      <w:pPr>
        <w:numPr>
          <w:ilvl w:val="0"/>
          <w:numId w:val="4"/>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взаимоконтроль осуществляется при работе учащихся парами;</w:t>
      </w:r>
    </w:p>
    <w:p w:rsidR="00C7302E" w:rsidRPr="00C7302E" w:rsidRDefault="00C7302E" w:rsidP="00C7302E">
      <w:pPr>
        <w:numPr>
          <w:ilvl w:val="0"/>
          <w:numId w:val="4"/>
        </w:numPr>
        <w:spacing w:after="0" w:line="240" w:lineRule="auto"/>
        <w:ind w:left="0" w:firstLine="709"/>
        <w:jc w:val="both"/>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проводятся тематические акции, на территории школы, и вне ее.</w:t>
      </w:r>
    </w:p>
    <w:p w:rsidR="00C7302E" w:rsidRPr="00C7302E" w:rsidRDefault="00C7302E" w:rsidP="00C7302E">
      <w:pPr>
        <w:spacing w:after="0" w:line="240" w:lineRule="auto"/>
        <w:ind w:firstLine="709"/>
        <w:jc w:val="both"/>
        <w:rPr>
          <w:rFonts w:ascii="Times New Roman" w:eastAsia="Times New Roman" w:hAnsi="Times New Roman" w:cs="Times New Roman"/>
          <w:b/>
          <w:i w:val="0"/>
          <w:iCs w:val="0"/>
          <w:sz w:val="28"/>
          <w:szCs w:val="28"/>
          <w:lang w:eastAsia="ru-RU"/>
        </w:rPr>
      </w:pPr>
      <w:r w:rsidRPr="00C7302E">
        <w:rPr>
          <w:rFonts w:ascii="Times New Roman" w:eastAsia="Times New Roman" w:hAnsi="Times New Roman" w:cs="Times New Roman"/>
          <w:b/>
          <w:i w:val="0"/>
          <w:iCs w:val="0"/>
          <w:sz w:val="28"/>
          <w:szCs w:val="28"/>
          <w:lang w:eastAsia="ru-RU"/>
        </w:rPr>
        <w:t>Обучающиеся, прошедшие полный курс обучения по программе.</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Должны знать:</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lastRenderedPageBreak/>
        <w:t>-основные вопросы гигиены, касающиеся профилактик вирусных заболеваний, передающиеся воздушно-капельным путем;</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особенности влияния вредных привычек на здоровье человека;</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особенности воздействия двигательной активности на организм человека;</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последствия употребления ПАВ, влияние ПАВ на организм человека;</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последствия токсикомании, влияние токсикомании на организм человека;</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Должны уметь :</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проводить акции, пропагандирующие ЗОЖ;</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находить выход из ситуации, связанных с употреблением алкоголя, ПАВ, сигарет;</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применять коммуникативные и презентационные навыки;</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работать с различными источниками информации.</w:t>
      </w:r>
    </w:p>
    <w:p w:rsidR="00C7302E" w:rsidRPr="00C7302E" w:rsidRDefault="00C7302E" w:rsidP="00C7302E">
      <w:pPr>
        <w:spacing w:after="0" w:line="240" w:lineRule="auto"/>
        <w:ind w:firstLine="709"/>
        <w:jc w:val="both"/>
        <w:rPr>
          <w:rFonts w:ascii="Times New Roman" w:eastAsiaTheme="minorEastAsia" w:hAnsi="Times New Roman" w:cs="Times New Roman"/>
          <w:i w:val="0"/>
          <w:iCs w:val="0"/>
          <w:sz w:val="28"/>
          <w:szCs w:val="28"/>
          <w:lang w:eastAsia="ru-RU"/>
        </w:rPr>
      </w:pPr>
    </w:p>
    <w:p w:rsidR="00C7302E" w:rsidRPr="00C7302E" w:rsidRDefault="00C7302E" w:rsidP="00C7302E">
      <w:pPr>
        <w:spacing w:after="0" w:line="240" w:lineRule="auto"/>
        <w:jc w:val="both"/>
        <w:rPr>
          <w:rFonts w:ascii="Times New Roman" w:eastAsiaTheme="minorEastAsia" w:hAnsi="Times New Roman" w:cs="Times New Roman"/>
          <w:i w:val="0"/>
          <w:iCs w:val="0"/>
          <w:sz w:val="28"/>
          <w:szCs w:val="28"/>
          <w:lang w:eastAsia="ru-RU"/>
        </w:rPr>
      </w:pPr>
    </w:p>
    <w:p w:rsidR="00C7302E" w:rsidRPr="00C7302E" w:rsidRDefault="00C7302E" w:rsidP="00C7302E">
      <w:pPr>
        <w:spacing w:after="0" w:line="240" w:lineRule="auto"/>
        <w:jc w:val="center"/>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b/>
          <w:bCs/>
          <w:i w:val="0"/>
          <w:iCs w:val="0"/>
          <w:sz w:val="28"/>
          <w:szCs w:val="28"/>
          <w:lang w:eastAsia="ru-RU"/>
        </w:rPr>
        <w:t>УЧЕБНО – ТЕМАТИЧЕСКИЙ ПЛАН</w:t>
      </w:r>
    </w:p>
    <w:p w:rsidR="00C7302E" w:rsidRPr="00C7302E" w:rsidRDefault="00C7302E" w:rsidP="00C7302E">
      <w:pPr>
        <w:spacing w:after="0" w:line="240" w:lineRule="auto"/>
        <w:jc w:val="center"/>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b/>
          <w:bCs/>
          <w:i w:val="0"/>
          <w:iCs w:val="0"/>
          <w:sz w:val="28"/>
          <w:szCs w:val="28"/>
          <w:lang w:eastAsia="ru-RU"/>
        </w:rPr>
        <w:t>объединения «</w:t>
      </w:r>
      <w:r w:rsidRPr="00C7302E">
        <w:rPr>
          <w:rFonts w:ascii="Times New Roman" w:eastAsiaTheme="minorEastAsia" w:hAnsi="Times New Roman" w:cs="Times New Roman"/>
          <w:b/>
          <w:bCs/>
          <w:i w:val="0"/>
          <w:iCs w:val="0"/>
          <w:sz w:val="28"/>
          <w:szCs w:val="28"/>
          <w:lang w:val="en-US" w:eastAsia="ru-RU"/>
        </w:rPr>
        <w:t>S</w:t>
      </w:r>
      <w:r w:rsidRPr="00C7302E">
        <w:rPr>
          <w:rFonts w:ascii="Times New Roman" w:eastAsiaTheme="minorEastAsia" w:hAnsi="Times New Roman" w:cs="Times New Roman"/>
          <w:b/>
          <w:bCs/>
          <w:i w:val="0"/>
          <w:iCs w:val="0"/>
          <w:sz w:val="28"/>
          <w:szCs w:val="28"/>
          <w:lang w:eastAsia="ru-RU"/>
        </w:rPr>
        <w:t>а</w:t>
      </w:r>
      <w:r w:rsidRPr="00C7302E">
        <w:rPr>
          <w:rFonts w:ascii="Times New Roman" w:eastAsiaTheme="minorEastAsia" w:hAnsi="Times New Roman" w:cs="Times New Roman"/>
          <w:b/>
          <w:bCs/>
          <w:i w:val="0"/>
          <w:iCs w:val="0"/>
          <w:sz w:val="28"/>
          <w:szCs w:val="28"/>
          <w:lang w:val="en-US" w:eastAsia="ru-RU"/>
        </w:rPr>
        <w:t>M</w:t>
      </w:r>
      <w:r w:rsidRPr="00C7302E">
        <w:rPr>
          <w:rFonts w:ascii="Times New Roman" w:eastAsiaTheme="minorEastAsia" w:hAnsi="Times New Roman" w:cs="Times New Roman"/>
          <w:b/>
          <w:bCs/>
          <w:i w:val="0"/>
          <w:iCs w:val="0"/>
          <w:sz w:val="28"/>
          <w:szCs w:val="28"/>
          <w:lang w:eastAsia="ru-RU"/>
        </w:rPr>
        <w:t>о</w:t>
      </w:r>
      <w:r w:rsidRPr="00C7302E">
        <w:rPr>
          <w:rFonts w:ascii="Times New Roman" w:eastAsiaTheme="minorEastAsia" w:hAnsi="Times New Roman" w:cs="Times New Roman"/>
          <w:b/>
          <w:bCs/>
          <w:i w:val="0"/>
          <w:iCs w:val="0"/>
          <w:sz w:val="28"/>
          <w:szCs w:val="28"/>
          <w:lang w:val="en-US" w:eastAsia="ru-RU"/>
        </w:rPr>
        <w:t>S</w:t>
      </w:r>
      <w:r w:rsidRPr="00C7302E">
        <w:rPr>
          <w:rFonts w:ascii="Times New Roman" w:eastAsiaTheme="minorEastAsia" w:hAnsi="Times New Roman" w:cs="Times New Roman"/>
          <w:b/>
          <w:bCs/>
          <w:i w:val="0"/>
          <w:iCs w:val="0"/>
          <w:sz w:val="28"/>
          <w:szCs w:val="28"/>
          <w:lang w:eastAsia="ru-RU"/>
        </w:rPr>
        <w:t>тоятельные дети»</w:t>
      </w:r>
    </w:p>
    <w:p w:rsidR="00C7302E" w:rsidRPr="00C7302E" w:rsidRDefault="00113B83" w:rsidP="00C7302E">
      <w:pPr>
        <w:spacing w:after="0" w:line="240" w:lineRule="auto"/>
        <w:jc w:val="center"/>
        <w:rPr>
          <w:rFonts w:ascii="Times New Roman" w:eastAsiaTheme="minorEastAsia" w:hAnsi="Times New Roman" w:cs="Times New Roman"/>
          <w:b/>
          <w:bCs/>
          <w:i w:val="0"/>
          <w:iCs w:val="0"/>
          <w:sz w:val="28"/>
          <w:szCs w:val="28"/>
          <w:lang w:eastAsia="ru-RU"/>
        </w:rPr>
      </w:pPr>
      <w:r>
        <w:rPr>
          <w:rFonts w:ascii="Times New Roman" w:eastAsiaTheme="minorEastAsia" w:hAnsi="Times New Roman" w:cs="Times New Roman"/>
          <w:b/>
          <w:bCs/>
          <w:i w:val="0"/>
          <w:iCs w:val="0"/>
          <w:sz w:val="28"/>
          <w:szCs w:val="28"/>
          <w:lang w:eastAsia="ru-RU"/>
        </w:rPr>
        <w:t>на 2023</w:t>
      </w:r>
      <w:r w:rsidR="00C7302E" w:rsidRPr="00C7302E">
        <w:rPr>
          <w:rFonts w:ascii="Times New Roman" w:eastAsiaTheme="minorEastAsia" w:hAnsi="Times New Roman" w:cs="Times New Roman"/>
          <w:b/>
          <w:bCs/>
          <w:i w:val="0"/>
          <w:iCs w:val="0"/>
          <w:sz w:val="28"/>
          <w:szCs w:val="28"/>
          <w:lang w:eastAsia="ru-RU"/>
        </w:rPr>
        <w:t>-202</w:t>
      </w:r>
      <w:r>
        <w:rPr>
          <w:rFonts w:ascii="Times New Roman" w:eastAsiaTheme="minorEastAsia" w:hAnsi="Times New Roman" w:cs="Times New Roman"/>
          <w:b/>
          <w:bCs/>
          <w:i w:val="0"/>
          <w:iCs w:val="0"/>
          <w:sz w:val="28"/>
          <w:szCs w:val="28"/>
          <w:lang w:eastAsia="ru-RU"/>
        </w:rPr>
        <w:t>4</w:t>
      </w:r>
      <w:r w:rsidR="00C7302E" w:rsidRPr="00C7302E">
        <w:rPr>
          <w:rFonts w:ascii="Times New Roman" w:eastAsiaTheme="minorEastAsia" w:hAnsi="Times New Roman" w:cs="Times New Roman"/>
          <w:b/>
          <w:bCs/>
          <w:i w:val="0"/>
          <w:iCs w:val="0"/>
          <w:sz w:val="28"/>
          <w:szCs w:val="28"/>
          <w:lang w:eastAsia="ru-RU"/>
        </w:rPr>
        <w:t xml:space="preserve"> учебный год</w:t>
      </w:r>
    </w:p>
    <w:p w:rsidR="00C7302E" w:rsidRPr="00C7302E" w:rsidRDefault="00C7302E" w:rsidP="00C7302E">
      <w:pPr>
        <w:spacing w:after="0" w:line="240" w:lineRule="auto"/>
        <w:jc w:val="both"/>
        <w:rPr>
          <w:rFonts w:ascii="Times New Roman" w:eastAsiaTheme="minorEastAsia" w:hAnsi="Times New Roman" w:cs="Times New Roman"/>
          <w:b/>
          <w:bCs/>
          <w:i w:val="0"/>
          <w:iCs w:val="0"/>
          <w:sz w:val="28"/>
          <w:szCs w:val="28"/>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15"/>
        <w:gridCol w:w="4885"/>
        <w:gridCol w:w="1865"/>
        <w:gridCol w:w="2388"/>
      </w:tblGrid>
      <w:tr w:rsidR="00C7302E" w:rsidRPr="00C7302E" w:rsidTr="00C7302E">
        <w:tc>
          <w:tcPr>
            <w:tcW w:w="9924" w:type="dxa"/>
            <w:gridSpan w:val="5"/>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b/>
                <w:bCs/>
                <w:i w:val="0"/>
                <w:iCs w:val="0"/>
                <w:sz w:val="28"/>
                <w:szCs w:val="28"/>
                <w:lang w:eastAsia="ru-RU"/>
              </w:rPr>
              <w:t>Организационные вопросы</w:t>
            </w:r>
          </w:p>
        </w:tc>
      </w:tr>
      <w:tr w:rsidR="00C7302E" w:rsidRPr="00C7302E" w:rsidTr="00C7302E">
        <w:tc>
          <w:tcPr>
            <w:tcW w:w="786"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
                <w:bCs/>
                <w:iCs w:val="0"/>
                <w:sz w:val="28"/>
                <w:szCs w:val="28"/>
                <w:lang w:eastAsia="ru-RU"/>
              </w:rPr>
            </w:pPr>
            <w:r w:rsidRPr="00C7302E">
              <w:rPr>
                <w:rFonts w:ascii="Times New Roman" w:eastAsiaTheme="minorEastAsia" w:hAnsi="Times New Roman" w:cs="Times New Roman"/>
                <w:b/>
                <w:bCs/>
                <w:iCs w:val="0"/>
                <w:sz w:val="28"/>
                <w:szCs w:val="28"/>
                <w:lang w:eastAsia="ru-RU"/>
              </w:rPr>
              <w:t>№№ п/п</w:t>
            </w:r>
          </w:p>
        </w:tc>
        <w:tc>
          <w:tcPr>
            <w:tcW w:w="488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
                <w:bCs/>
                <w:iCs w:val="0"/>
                <w:sz w:val="28"/>
                <w:szCs w:val="28"/>
                <w:lang w:eastAsia="ru-RU"/>
              </w:rPr>
            </w:pPr>
            <w:r w:rsidRPr="00C7302E">
              <w:rPr>
                <w:rFonts w:ascii="Times New Roman" w:eastAsiaTheme="minorEastAsia" w:hAnsi="Times New Roman" w:cs="Times New Roman"/>
                <w:b/>
                <w:bCs/>
                <w:iCs w:val="0"/>
                <w:sz w:val="28"/>
                <w:szCs w:val="28"/>
                <w:lang w:eastAsia="ru-RU"/>
              </w:rPr>
              <w:t>Мероприятие</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
                <w:bCs/>
                <w:iCs w:val="0"/>
                <w:sz w:val="28"/>
                <w:szCs w:val="28"/>
                <w:lang w:eastAsia="ru-RU"/>
              </w:rPr>
            </w:pPr>
            <w:r w:rsidRPr="00C7302E">
              <w:rPr>
                <w:rFonts w:ascii="Times New Roman" w:eastAsiaTheme="minorEastAsia" w:hAnsi="Times New Roman" w:cs="Times New Roman"/>
                <w:b/>
                <w:bCs/>
                <w:iCs w:val="0"/>
                <w:sz w:val="28"/>
                <w:szCs w:val="28"/>
                <w:lang w:eastAsia="ru-RU"/>
              </w:rPr>
              <w:t>Сроки</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
                <w:bCs/>
                <w:iCs w:val="0"/>
                <w:sz w:val="28"/>
                <w:szCs w:val="28"/>
                <w:lang w:eastAsia="ru-RU"/>
              </w:rPr>
            </w:pPr>
            <w:r w:rsidRPr="00C7302E">
              <w:rPr>
                <w:rFonts w:ascii="Times New Roman" w:eastAsiaTheme="minorEastAsia" w:hAnsi="Times New Roman" w:cs="Times New Roman"/>
                <w:b/>
                <w:bCs/>
                <w:iCs w:val="0"/>
                <w:sz w:val="28"/>
                <w:szCs w:val="28"/>
                <w:lang w:eastAsia="ru-RU"/>
              </w:rPr>
              <w:t>Ответственные</w:t>
            </w:r>
          </w:p>
        </w:tc>
      </w:tr>
      <w:tr w:rsidR="00C7302E" w:rsidRPr="00C7302E" w:rsidTr="00C7302E">
        <w:tc>
          <w:tcPr>
            <w:tcW w:w="786"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1.</w:t>
            </w:r>
          </w:p>
        </w:tc>
        <w:tc>
          <w:tcPr>
            <w:tcW w:w="488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Изучение нормативных документов по профилактике наркомании, токсикомании, ПАВ</w:t>
            </w:r>
          </w:p>
        </w:tc>
        <w:tc>
          <w:tcPr>
            <w:tcW w:w="1865"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p>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сентябрь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tc>
      </w:tr>
      <w:tr w:rsidR="00C7302E" w:rsidRPr="00C7302E" w:rsidTr="00C7302E">
        <w:tc>
          <w:tcPr>
            <w:tcW w:w="786"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2.</w:t>
            </w:r>
          </w:p>
        </w:tc>
        <w:tc>
          <w:tcPr>
            <w:tcW w:w="488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Привлечение подростков к пропаганде здорового образа жизни, организация работы кружка, составление плана</w:t>
            </w:r>
          </w:p>
        </w:tc>
        <w:tc>
          <w:tcPr>
            <w:tcW w:w="1865"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p>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сентябрь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Зам. директора по ВР, педагог-организатор</w:t>
            </w:r>
          </w:p>
        </w:tc>
      </w:tr>
      <w:tr w:rsidR="00C7302E" w:rsidRPr="00C7302E" w:rsidTr="00C7302E">
        <w:tc>
          <w:tcPr>
            <w:tcW w:w="786"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3.</w:t>
            </w:r>
          </w:p>
        </w:tc>
        <w:tc>
          <w:tcPr>
            <w:tcW w:w="488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Вводное занятие. Кто такой волонтер и какова его функция?</w:t>
            </w:r>
          </w:p>
        </w:tc>
        <w:tc>
          <w:tcPr>
            <w:tcW w:w="1865"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p>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сентябрь</w:t>
            </w:r>
          </w:p>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Педагог-организатор</w:t>
            </w:r>
          </w:p>
        </w:tc>
      </w:tr>
      <w:tr w:rsidR="00C7302E" w:rsidRPr="00C7302E" w:rsidTr="00C7302E">
        <w:tc>
          <w:tcPr>
            <w:tcW w:w="9924" w:type="dxa"/>
            <w:gridSpan w:val="5"/>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b/>
                <w:bCs/>
                <w:i w:val="0"/>
                <w:iCs w:val="0"/>
                <w:sz w:val="28"/>
                <w:szCs w:val="28"/>
                <w:lang w:eastAsia="ru-RU"/>
              </w:rPr>
              <w:t>Лекционно-просветительская работа с учащимися</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1.</w:t>
            </w: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Беседы, теоретические занятия, дискуссии</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октябрь - декабрь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педагог - психолог,</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2.</w:t>
            </w: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Проведение мероприятий, способствующих формированию и актуализации у учащихся здорового образа жизни</w:t>
            </w:r>
          </w:p>
        </w:tc>
        <w:tc>
          <w:tcPr>
            <w:tcW w:w="1865"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p>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январь-май</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tc>
      </w:tr>
      <w:tr w:rsidR="00C7302E" w:rsidRPr="00C7302E" w:rsidTr="00C7302E">
        <w:tc>
          <w:tcPr>
            <w:tcW w:w="9924" w:type="dxa"/>
            <w:gridSpan w:val="5"/>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
                <w:bCs/>
                <w:i w:val="0"/>
                <w:iCs w:val="0"/>
                <w:sz w:val="28"/>
                <w:szCs w:val="28"/>
                <w:lang w:eastAsia="ru-RU"/>
              </w:rPr>
            </w:pPr>
            <w:r w:rsidRPr="00C7302E">
              <w:rPr>
                <w:rFonts w:ascii="Times New Roman" w:eastAsiaTheme="minorEastAsia" w:hAnsi="Times New Roman" w:cs="Times New Roman"/>
                <w:b/>
                <w:bCs/>
                <w:i w:val="0"/>
                <w:iCs w:val="0"/>
                <w:sz w:val="28"/>
                <w:szCs w:val="28"/>
                <w:lang w:eastAsia="ru-RU"/>
              </w:rPr>
              <w:t>Воспитательная работа с учащимися</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Акции «Смени сигаретку на конфетку», «Скажи наркотикам нет, горькие плоды «сладкой жизни»,</w:t>
            </w:r>
          </w:p>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«Алкоголь – наш враг»</w:t>
            </w:r>
          </w:p>
        </w:tc>
        <w:tc>
          <w:tcPr>
            <w:tcW w:w="1865"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p>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в теч. года</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i w:val="0"/>
                <w:iCs w:val="0"/>
                <w:sz w:val="28"/>
                <w:szCs w:val="28"/>
                <w:lang w:eastAsia="ru-RU"/>
              </w:rPr>
              <w:t>Участие в организации и проведении классных часов «Спорт это жизнь», «Наркостоп, Спортстарт!»</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в теч. года</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педагог - психолог,</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Конкурсы наглядной агитации (газеты, буклеты, плакаты, оформление уголков здоровья, лозунги, эмблемы и т.д.)</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в теч. года</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Просмотр фильмов, </w:t>
            </w:r>
          </w:p>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социальных роликов, презентаций</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в теч. года</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Педагог-организатор</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«Веселые старты» </w:t>
            </w:r>
          </w:p>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спортивно-эстафетная программа</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в теч. года</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Зам. директора по ВР, педагог-организатор,</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учитель физ. воспитания</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i w:val="0"/>
                <w:iCs w:val="0"/>
                <w:sz w:val="28"/>
                <w:szCs w:val="28"/>
                <w:lang w:eastAsia="ru-RU"/>
              </w:rPr>
              <w:t>Организация акции «Стена мнений. Скажи свое НЕТ!»</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сентябрь - октябрь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Зам. директора по ВР, педагог-организатор</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contextualSpacing/>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«Путь к добру»</w:t>
            </w:r>
          </w:p>
          <w:p w:rsidR="00C7302E" w:rsidRPr="00C7302E" w:rsidRDefault="00C7302E" w:rsidP="00C7302E">
            <w:pPr>
              <w:spacing w:after="0" w:line="240" w:lineRule="auto"/>
              <w:contextualSpacing/>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Встреча гостей и организация мероприятия, посвященная празднованию «Дня пожилого человека» </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октябрь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Зам. директора по ВР, педагог-организатор</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Контроль волонтерами организации по выявлению учащихся, нарушающих Устав школы, закон РФ «Об ограничении курения табака»</w:t>
            </w:r>
          </w:p>
        </w:tc>
        <w:tc>
          <w:tcPr>
            <w:tcW w:w="1865"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p>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октябрь-май</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Зам. директора по ВР, педагог-организатор</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Организация встречи учащихся среднего и старшего звена с врачом-наркологом</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ноябрь-декабрь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мед. сестра,</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соц. педагог,</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педагог-психолог</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contextualSpacing/>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Конкурс газет «Спорт или наркотики?»</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ноябрь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contextualSpacing/>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Месячник профилактики правонарушений</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декабрь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соц. педагог,</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педагог-психолог</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contextualSpacing/>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Брейн-ринг «Быть здоровым – это модно!»</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январь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contextualSpacing/>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Организация творческой выставки «Я люблю жизнь!»</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февраль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 xml:space="preserve">Зам. директора по ВР, педагог-организатор, </w:t>
            </w:r>
          </w:p>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кл. руководители</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«Танцуй как мы, танцуй с нами, танцуй лучше нас!»</w:t>
            </w:r>
          </w:p>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Танцевальный флэш-моб</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март</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Зам. директора по ВР, педагог-организатор</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Конкурс рекламных роликов среди учащихся старшего звена «Дорога, которую мы выбираем»</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апрель</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Зам. директора по ВР, педагог-организатор</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contextualSpacing/>
              <w:rPr>
                <w:rFonts w:ascii="Times New Roman" w:eastAsiaTheme="minorEastAsia" w:hAnsi="Times New Roman" w:cs="Times New Roman"/>
                <w:i w:val="0"/>
                <w:iCs w:val="0"/>
                <w:sz w:val="28"/>
                <w:szCs w:val="28"/>
                <w:lang w:eastAsia="ru-RU"/>
              </w:rPr>
            </w:pPr>
            <w:r w:rsidRPr="00C7302E">
              <w:rPr>
                <w:rFonts w:ascii="Times New Roman" w:eastAsiaTheme="minorEastAsia" w:hAnsi="Times New Roman" w:cs="Times New Roman"/>
                <w:i w:val="0"/>
                <w:iCs w:val="0"/>
                <w:sz w:val="28"/>
                <w:szCs w:val="28"/>
                <w:lang w:eastAsia="ru-RU"/>
              </w:rPr>
              <w:t>«Путь к добру»</w:t>
            </w:r>
          </w:p>
          <w:p w:rsidR="00C7302E" w:rsidRPr="00C7302E" w:rsidRDefault="00C7302E" w:rsidP="00C7302E">
            <w:pPr>
              <w:spacing w:after="0" w:line="240" w:lineRule="auto"/>
              <w:contextualSpacing/>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Встреча гостей и организация мероприятия, посвященная празднованию «Дня победы»</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май</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Зам. директора по ВР, педагог-организатор</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Составление фотоотчета по результатам деятельности объединения за период 2020-2021 учебный год</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май</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Педагог-организатор</w:t>
            </w:r>
          </w:p>
        </w:tc>
      </w:tr>
      <w:tr w:rsidR="00C7302E" w:rsidRPr="00C7302E" w:rsidTr="00C7302E">
        <w:tc>
          <w:tcPr>
            <w:tcW w:w="771" w:type="dxa"/>
            <w:tcBorders>
              <w:top w:val="single" w:sz="4" w:space="0" w:color="auto"/>
              <w:left w:val="single" w:sz="4" w:space="0" w:color="auto"/>
              <w:bottom w:val="single" w:sz="4" w:space="0" w:color="auto"/>
              <w:right w:val="single" w:sz="4" w:space="0" w:color="auto"/>
            </w:tcBorders>
          </w:tcPr>
          <w:p w:rsidR="00C7302E" w:rsidRPr="00C7302E" w:rsidRDefault="00C7302E" w:rsidP="00C7302E">
            <w:pPr>
              <w:numPr>
                <w:ilvl w:val="0"/>
                <w:numId w:val="5"/>
              </w:numPr>
              <w:spacing w:after="0" w:line="240" w:lineRule="auto"/>
              <w:ind w:left="0" w:firstLine="0"/>
              <w:rPr>
                <w:rFonts w:ascii="Times New Roman" w:eastAsiaTheme="minorEastAsia" w:hAnsi="Times New Roman" w:cs="Times New Roman"/>
                <w:bCs/>
                <w:i w:val="0"/>
                <w:iCs w:val="0"/>
                <w:sz w:val="28"/>
                <w:szCs w:val="28"/>
                <w:lang w:eastAsia="ru-RU"/>
              </w:rPr>
            </w:pPr>
          </w:p>
        </w:tc>
        <w:tc>
          <w:tcPr>
            <w:tcW w:w="4900" w:type="dxa"/>
            <w:gridSpan w:val="2"/>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Анализ работы объединения за 2020-2021 учебный год</w:t>
            </w:r>
          </w:p>
        </w:tc>
        <w:tc>
          <w:tcPr>
            <w:tcW w:w="1865"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center"/>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май</w:t>
            </w:r>
          </w:p>
        </w:tc>
        <w:tc>
          <w:tcPr>
            <w:tcW w:w="2388" w:type="dxa"/>
            <w:tcBorders>
              <w:top w:val="single" w:sz="4" w:space="0" w:color="auto"/>
              <w:left w:val="single" w:sz="4" w:space="0" w:color="auto"/>
              <w:bottom w:val="single" w:sz="4" w:space="0" w:color="auto"/>
              <w:right w:val="single" w:sz="4" w:space="0" w:color="auto"/>
            </w:tcBorders>
            <w:hideMark/>
          </w:tcPr>
          <w:p w:rsidR="00C7302E" w:rsidRPr="00C7302E" w:rsidRDefault="00C7302E" w:rsidP="00C7302E">
            <w:pPr>
              <w:spacing w:after="0" w:line="240" w:lineRule="auto"/>
              <w:jc w:val="both"/>
              <w:rPr>
                <w:rFonts w:ascii="Times New Roman" w:eastAsiaTheme="minorEastAsia" w:hAnsi="Times New Roman" w:cs="Times New Roman"/>
                <w:bCs/>
                <w:i w:val="0"/>
                <w:iCs w:val="0"/>
                <w:sz w:val="28"/>
                <w:szCs w:val="28"/>
                <w:lang w:eastAsia="ru-RU"/>
              </w:rPr>
            </w:pPr>
            <w:r w:rsidRPr="00C7302E">
              <w:rPr>
                <w:rFonts w:ascii="Times New Roman" w:eastAsiaTheme="minorEastAsia" w:hAnsi="Times New Roman" w:cs="Times New Roman"/>
                <w:bCs/>
                <w:i w:val="0"/>
                <w:iCs w:val="0"/>
                <w:sz w:val="28"/>
                <w:szCs w:val="28"/>
                <w:lang w:eastAsia="ru-RU"/>
              </w:rPr>
              <w:t>Педагог-организатор</w:t>
            </w:r>
          </w:p>
        </w:tc>
      </w:tr>
    </w:tbl>
    <w:p w:rsidR="00C7302E" w:rsidRPr="00C7302E" w:rsidRDefault="00C7302E" w:rsidP="00C7302E">
      <w:pPr>
        <w:shd w:val="clear" w:color="auto" w:fill="FFFFFF"/>
        <w:spacing w:after="0" w:line="360" w:lineRule="auto"/>
        <w:ind w:firstLine="709"/>
        <w:jc w:val="center"/>
        <w:rPr>
          <w:rFonts w:ascii="Times New Roman" w:eastAsia="Times New Roman" w:hAnsi="Times New Roman" w:cs="Times New Roman"/>
          <w:b/>
          <w:i w:val="0"/>
          <w:iCs w:val="0"/>
          <w:sz w:val="28"/>
          <w:szCs w:val="28"/>
          <w:lang w:eastAsia="ru-RU"/>
        </w:rPr>
      </w:pPr>
    </w:p>
    <w:p w:rsidR="00C7302E" w:rsidRPr="00C7302E" w:rsidRDefault="00C7302E" w:rsidP="00C7302E">
      <w:pPr>
        <w:shd w:val="clear" w:color="auto" w:fill="FFFFFF"/>
        <w:spacing w:after="0" w:line="240" w:lineRule="auto"/>
        <w:ind w:firstLine="709"/>
        <w:jc w:val="center"/>
        <w:rPr>
          <w:rFonts w:ascii="Times New Roman" w:eastAsia="Times New Roman" w:hAnsi="Times New Roman" w:cs="Times New Roman"/>
          <w:b/>
          <w:i w:val="0"/>
          <w:iCs w:val="0"/>
          <w:sz w:val="28"/>
          <w:szCs w:val="28"/>
          <w:lang w:eastAsia="ru-RU"/>
        </w:rPr>
      </w:pPr>
      <w:r w:rsidRPr="00C7302E">
        <w:rPr>
          <w:rFonts w:ascii="Times New Roman" w:eastAsia="Times New Roman" w:hAnsi="Times New Roman" w:cs="Times New Roman"/>
          <w:b/>
          <w:i w:val="0"/>
          <w:iCs w:val="0"/>
          <w:sz w:val="28"/>
          <w:szCs w:val="28"/>
          <w:lang w:eastAsia="ru-RU"/>
        </w:rPr>
        <w:t>Содержание учебного плана</w:t>
      </w:r>
    </w:p>
    <w:p w:rsidR="00C7302E" w:rsidRPr="00C7302E" w:rsidRDefault="00C7302E" w:rsidP="00C7302E">
      <w:pPr>
        <w:shd w:val="clear" w:color="auto" w:fill="FFFFFF"/>
        <w:spacing w:after="0" w:line="240" w:lineRule="auto"/>
        <w:ind w:firstLine="709"/>
        <w:jc w:val="both"/>
        <w:rPr>
          <w:rFonts w:ascii="Times New Roman" w:eastAsia="Times New Roman" w:hAnsi="Times New Roman" w:cs="Times New Roman"/>
          <w:b/>
          <w:i w:val="0"/>
          <w:iCs w:val="0"/>
          <w:sz w:val="28"/>
          <w:szCs w:val="28"/>
          <w:lang w:eastAsia="ru-RU"/>
        </w:rPr>
      </w:pPr>
      <w:r w:rsidRPr="00C7302E">
        <w:rPr>
          <w:rFonts w:ascii="Times New Roman" w:eastAsia="Times New Roman" w:hAnsi="Times New Roman" w:cs="Times New Roman"/>
          <w:b/>
          <w:i w:val="0"/>
          <w:iCs w:val="0"/>
          <w:sz w:val="28"/>
          <w:szCs w:val="28"/>
          <w:lang w:eastAsia="ru-RU"/>
        </w:rPr>
        <w:t>1. Введение  (2 часа)</w:t>
      </w:r>
    </w:p>
    <w:p w:rsidR="00C7302E" w:rsidRPr="00C7302E" w:rsidRDefault="00C7302E" w:rsidP="00C7302E">
      <w:pPr>
        <w:shd w:val="clear" w:color="auto" w:fill="FFFFFF"/>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Знакомство с планом работы объединения на 202</w:t>
      </w:r>
      <w:r>
        <w:rPr>
          <w:rFonts w:ascii="Times New Roman" w:eastAsia="Times New Roman" w:hAnsi="Times New Roman" w:cs="Times New Roman"/>
          <w:i w:val="0"/>
          <w:iCs w:val="0"/>
          <w:sz w:val="28"/>
          <w:szCs w:val="28"/>
          <w:lang w:eastAsia="ru-RU"/>
        </w:rPr>
        <w:t>2</w:t>
      </w:r>
      <w:r w:rsidRPr="00C7302E">
        <w:rPr>
          <w:rFonts w:ascii="Times New Roman" w:eastAsia="Times New Roman" w:hAnsi="Times New Roman" w:cs="Times New Roman"/>
          <w:i w:val="0"/>
          <w:iCs w:val="0"/>
          <w:sz w:val="28"/>
          <w:szCs w:val="28"/>
          <w:lang w:eastAsia="ru-RU"/>
        </w:rPr>
        <w:t>-202</w:t>
      </w:r>
      <w:r>
        <w:rPr>
          <w:rFonts w:ascii="Times New Roman" w:eastAsia="Times New Roman" w:hAnsi="Times New Roman" w:cs="Times New Roman"/>
          <w:i w:val="0"/>
          <w:iCs w:val="0"/>
          <w:sz w:val="28"/>
          <w:szCs w:val="28"/>
          <w:lang w:eastAsia="ru-RU"/>
        </w:rPr>
        <w:t>3</w:t>
      </w:r>
      <w:r w:rsidRPr="00C7302E">
        <w:rPr>
          <w:rFonts w:ascii="Times New Roman" w:eastAsia="Times New Roman" w:hAnsi="Times New Roman" w:cs="Times New Roman"/>
          <w:i w:val="0"/>
          <w:iCs w:val="0"/>
          <w:sz w:val="28"/>
          <w:szCs w:val="28"/>
          <w:lang w:eastAsia="ru-RU"/>
        </w:rPr>
        <w:t xml:space="preserve"> учебный год. Инструктаж по ТБ. </w:t>
      </w:r>
    </w:p>
    <w:p w:rsidR="00C7302E" w:rsidRPr="00C7302E" w:rsidRDefault="00C7302E" w:rsidP="00C7302E">
      <w:pPr>
        <w:shd w:val="clear" w:color="auto" w:fill="FFFFFF"/>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b/>
          <w:i w:val="0"/>
          <w:iCs w:val="0"/>
          <w:sz w:val="28"/>
          <w:szCs w:val="28"/>
          <w:lang w:eastAsia="ru-RU"/>
        </w:rPr>
        <w:t>2.</w:t>
      </w:r>
      <w:r w:rsidRPr="00C7302E">
        <w:rPr>
          <w:rFonts w:ascii="Times New Roman" w:eastAsia="Times New Roman" w:hAnsi="Times New Roman" w:cs="Times New Roman"/>
          <w:i w:val="0"/>
          <w:iCs w:val="0"/>
          <w:sz w:val="28"/>
          <w:szCs w:val="28"/>
          <w:lang w:eastAsia="ru-RU"/>
        </w:rPr>
        <w:t xml:space="preserve"> </w:t>
      </w:r>
      <w:r w:rsidRPr="00C7302E">
        <w:rPr>
          <w:rFonts w:ascii="Times New Roman" w:eastAsia="Times New Roman" w:hAnsi="Times New Roman" w:cs="Times New Roman"/>
          <w:b/>
          <w:i w:val="0"/>
          <w:iCs w:val="0"/>
          <w:sz w:val="28"/>
          <w:szCs w:val="28"/>
          <w:lang w:eastAsia="ru-RU"/>
        </w:rPr>
        <w:t>Компетенции успешного человека (8 часов)</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Базовые компетенции современного человека. Понятия «успешный человек», «лидер», «грамотный человек». Заключение контракта участника проекта. Акция «Пожилые люди в обществе».</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Cs w:val="0"/>
          <w:sz w:val="28"/>
          <w:szCs w:val="28"/>
          <w:lang w:eastAsia="ru-RU"/>
        </w:rPr>
        <w:t>Теоретическая часть</w:t>
      </w:r>
      <w:r w:rsidRPr="00C7302E">
        <w:rPr>
          <w:rFonts w:ascii="Times New Roman" w:eastAsia="Times New Roman" w:hAnsi="Times New Roman" w:cs="Times New Roman"/>
          <w:i w:val="0"/>
          <w:iCs w:val="0"/>
          <w:sz w:val="28"/>
          <w:szCs w:val="28"/>
          <w:lang w:eastAsia="ru-RU"/>
        </w:rPr>
        <w:t>: беседы, групповая дискуссия, рассказы, видео-уроки.</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Cs w:val="0"/>
          <w:sz w:val="28"/>
          <w:szCs w:val="28"/>
          <w:lang w:eastAsia="ru-RU"/>
        </w:rPr>
        <w:t>Практическая часть:</w:t>
      </w:r>
      <w:r w:rsidRPr="00C7302E">
        <w:rPr>
          <w:rFonts w:ascii="Times New Roman" w:eastAsia="Times New Roman" w:hAnsi="Times New Roman" w:cs="Times New Roman"/>
          <w:i w:val="0"/>
          <w:iCs w:val="0"/>
          <w:sz w:val="28"/>
          <w:szCs w:val="28"/>
          <w:lang w:eastAsia="ru-RU"/>
        </w:rPr>
        <w:t xml:space="preserve"> заключение контракта участника проекта.</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b/>
          <w:i w:val="0"/>
          <w:iCs w:val="0"/>
          <w:sz w:val="28"/>
          <w:szCs w:val="28"/>
          <w:lang w:eastAsia="ru-RU"/>
        </w:rPr>
        <w:t>3.</w:t>
      </w:r>
      <w:r w:rsidRPr="00C7302E">
        <w:rPr>
          <w:rFonts w:ascii="Times New Roman" w:eastAsia="Times New Roman" w:hAnsi="Times New Roman" w:cs="Times New Roman"/>
          <w:i w:val="0"/>
          <w:iCs w:val="0"/>
          <w:sz w:val="28"/>
          <w:szCs w:val="28"/>
          <w:lang w:eastAsia="ru-RU"/>
        </w:rPr>
        <w:t xml:space="preserve"> </w:t>
      </w:r>
      <w:r w:rsidRPr="00C7302E">
        <w:rPr>
          <w:rFonts w:ascii="Times New Roman" w:eastAsia="Times New Roman" w:hAnsi="Times New Roman" w:cs="Times New Roman"/>
          <w:b/>
          <w:i w:val="0"/>
          <w:iCs w:val="0"/>
          <w:sz w:val="28"/>
          <w:szCs w:val="28"/>
          <w:lang w:eastAsia="ru-RU"/>
        </w:rPr>
        <w:t>Здоровье и здоровый образ жизни (22 часа)</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lastRenderedPageBreak/>
        <w:t>Что такое здоровье и что такое болезнь? Чтобы сохранить здоровье, нужно хорошо узнать себя. Здоровье человека связанно с его образом жизни, оно достояние каждого и богатство всей страны. Факторы, влияющие на здоровье человека. Зависимость здоровья человека от здоровья природы в целом. Анализируем свой образ жизни. Правила и нормы здорового образа жизни. Мой здоровый образ жизни и образ жизни моей семьи. Программа здоровья и ее роль. Правила рационального питания.</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Cs w:val="0"/>
          <w:sz w:val="28"/>
          <w:szCs w:val="28"/>
          <w:lang w:eastAsia="ru-RU"/>
        </w:rPr>
        <w:t>Теоретическая часть :</w:t>
      </w:r>
      <w:r w:rsidRPr="00C7302E">
        <w:rPr>
          <w:rFonts w:ascii="Times New Roman" w:eastAsia="Times New Roman" w:hAnsi="Times New Roman" w:cs="Times New Roman"/>
          <w:i w:val="0"/>
          <w:iCs w:val="0"/>
          <w:sz w:val="28"/>
          <w:szCs w:val="28"/>
          <w:lang w:eastAsia="ru-RU"/>
        </w:rPr>
        <w:t xml:space="preserve"> беседы, групповая дискуссия, рассказы, видео-уроки, анкетирование.</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Cs w:val="0"/>
          <w:sz w:val="28"/>
          <w:szCs w:val="28"/>
          <w:lang w:eastAsia="ru-RU"/>
        </w:rPr>
        <w:t>Практическая часть:</w:t>
      </w:r>
      <w:r w:rsidRPr="00C7302E">
        <w:rPr>
          <w:rFonts w:ascii="Times New Roman" w:eastAsia="Times New Roman" w:hAnsi="Times New Roman" w:cs="Times New Roman"/>
          <w:i w:val="0"/>
          <w:iCs w:val="0"/>
          <w:sz w:val="28"/>
          <w:szCs w:val="28"/>
          <w:lang w:eastAsia="ru-RU"/>
        </w:rPr>
        <w:t xml:space="preserve"> конкурс рисунков, экскурсия в школьный медпункт, игра-путешествие, участие в акциях.</w:t>
      </w:r>
    </w:p>
    <w:p w:rsidR="00C7302E" w:rsidRPr="00C7302E" w:rsidRDefault="00C7302E" w:rsidP="00C7302E">
      <w:pPr>
        <w:numPr>
          <w:ilvl w:val="0"/>
          <w:numId w:val="9"/>
        </w:numPr>
        <w:spacing w:after="0" w:line="240" w:lineRule="auto"/>
        <w:ind w:left="0" w:firstLine="709"/>
        <w:contextualSpacing/>
        <w:jc w:val="both"/>
        <w:rPr>
          <w:rFonts w:ascii="Times New Roman" w:eastAsia="Times New Roman" w:hAnsi="Times New Roman" w:cs="Times New Roman"/>
          <w:b/>
          <w:i w:val="0"/>
          <w:iCs w:val="0"/>
          <w:sz w:val="28"/>
          <w:szCs w:val="28"/>
          <w:lang w:eastAsia="ru-RU"/>
        </w:rPr>
      </w:pPr>
      <w:r w:rsidRPr="00C7302E">
        <w:rPr>
          <w:rFonts w:ascii="Times New Roman" w:eastAsia="Times New Roman" w:hAnsi="Times New Roman" w:cs="Times New Roman"/>
          <w:b/>
          <w:i w:val="0"/>
          <w:iCs w:val="0"/>
          <w:sz w:val="28"/>
          <w:szCs w:val="28"/>
          <w:lang w:eastAsia="ru-RU"/>
        </w:rPr>
        <w:t>Антиалкогольное и антитабачное воспитание (22 часа)</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Полезные и вредные привычки. Правила социально желательного поведения. Значение семьи в формировании здоровых установок и навыков ответственного поведения. На что идут дети, чтобы выглядеть взрослыми. Влияние вредных привычек на внешний вид и самочувствие человека.</w:t>
      </w:r>
      <w:r w:rsidRPr="00C7302E">
        <w:rPr>
          <w:rFonts w:ascii="Times New Roman" w:eastAsiaTheme="minorEastAsia" w:hAnsi="Times New Roman" w:cs="Times New Roman"/>
          <w:i w:val="0"/>
          <w:iCs w:val="0"/>
          <w:sz w:val="28"/>
          <w:szCs w:val="28"/>
          <w:lang w:eastAsia="ru-RU"/>
        </w:rPr>
        <w:t xml:space="preserve"> Республиканская акция «Поделись улыбкой». Игра «Здоровье в наших руках». Акция «Посмотри в глаза ребенку». Формирование антинаркотической установки у родителей и детей. Всероссийская антинаркотическая акция «Сообщи, где торгуют смертью!». Акция «Молодежь за ЗОЖ».</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Cs w:val="0"/>
          <w:sz w:val="28"/>
          <w:szCs w:val="28"/>
          <w:lang w:eastAsia="ru-RU"/>
        </w:rPr>
        <w:t>Теоретическая часть:</w:t>
      </w:r>
      <w:r w:rsidRPr="00C7302E">
        <w:rPr>
          <w:rFonts w:ascii="Times New Roman" w:eastAsia="Times New Roman" w:hAnsi="Times New Roman" w:cs="Times New Roman"/>
          <w:i w:val="0"/>
          <w:iCs w:val="0"/>
          <w:sz w:val="28"/>
          <w:szCs w:val="28"/>
          <w:lang w:eastAsia="ru-RU"/>
        </w:rPr>
        <w:t xml:space="preserve"> видео-уроки, беседа с социальным педагогом школы.</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Cs w:val="0"/>
          <w:sz w:val="28"/>
          <w:szCs w:val="28"/>
          <w:lang w:eastAsia="ru-RU"/>
        </w:rPr>
        <w:t>Практическая часть:</w:t>
      </w:r>
      <w:r w:rsidRPr="00C7302E">
        <w:rPr>
          <w:rFonts w:ascii="Times New Roman" w:eastAsia="Times New Roman" w:hAnsi="Times New Roman" w:cs="Times New Roman"/>
          <w:i w:val="0"/>
          <w:iCs w:val="0"/>
          <w:sz w:val="28"/>
          <w:szCs w:val="28"/>
          <w:lang w:eastAsia="ru-RU"/>
        </w:rPr>
        <w:t xml:space="preserve"> проектная работа, конкурс рисунков и плакатов, участие в акциях.</w:t>
      </w:r>
    </w:p>
    <w:p w:rsidR="00C7302E" w:rsidRPr="00C7302E" w:rsidRDefault="00C7302E" w:rsidP="00C7302E">
      <w:pPr>
        <w:numPr>
          <w:ilvl w:val="0"/>
          <w:numId w:val="9"/>
        </w:numPr>
        <w:spacing w:after="0" w:line="240" w:lineRule="auto"/>
        <w:ind w:left="0" w:firstLine="709"/>
        <w:contextualSpacing/>
        <w:jc w:val="both"/>
        <w:rPr>
          <w:rFonts w:ascii="Times New Roman" w:eastAsia="Times New Roman" w:hAnsi="Times New Roman" w:cs="Times New Roman"/>
          <w:b/>
          <w:i w:val="0"/>
          <w:iCs w:val="0"/>
          <w:sz w:val="28"/>
          <w:szCs w:val="28"/>
          <w:lang w:eastAsia="ru-RU"/>
        </w:rPr>
      </w:pPr>
      <w:r w:rsidRPr="00C7302E">
        <w:rPr>
          <w:rFonts w:ascii="Times New Roman" w:eastAsia="Times New Roman" w:hAnsi="Times New Roman" w:cs="Times New Roman"/>
          <w:b/>
          <w:i w:val="0"/>
          <w:iCs w:val="0"/>
          <w:sz w:val="28"/>
          <w:szCs w:val="28"/>
          <w:lang w:eastAsia="ru-RU"/>
        </w:rPr>
        <w:t>Предупреждение употребления  психоактивных веществ (22 часа)</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xml:space="preserve">Что такое ПАВ. Последствия употребления  ПАВ. Влияние ПАВ на организм человека. Как предотвратить себя от окружения ПАВ. Как помочь своему другу остановиться. Последствия ПАВ. Последствия токсикомании. Влияние токсикомании на организм человека. Акция «Бросай курить!», посвященная «19 ноября – Международному дню отказа от курения». Республиканская акция «Количество свечек зависит только от тебя». Тренинг «Я- хозяин своей жизни». </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Cs w:val="0"/>
          <w:sz w:val="28"/>
          <w:szCs w:val="28"/>
          <w:lang w:eastAsia="ru-RU"/>
        </w:rPr>
        <w:t xml:space="preserve">Теоретическая часть:  </w:t>
      </w:r>
      <w:r w:rsidRPr="00C7302E">
        <w:rPr>
          <w:rFonts w:ascii="Times New Roman" w:eastAsia="Times New Roman" w:hAnsi="Times New Roman" w:cs="Times New Roman"/>
          <w:i w:val="0"/>
          <w:iCs w:val="0"/>
          <w:sz w:val="28"/>
          <w:szCs w:val="28"/>
          <w:lang w:eastAsia="ru-RU"/>
        </w:rPr>
        <w:t>видео-уроки, беседа с социальным педагогом школы, игра «Марионетка», тренинги «Мифы».</w:t>
      </w:r>
    </w:p>
    <w:p w:rsidR="00C7302E" w:rsidRPr="00C7302E" w:rsidRDefault="00C7302E" w:rsidP="00C7302E">
      <w:pPr>
        <w:spacing w:after="0" w:line="240" w:lineRule="auto"/>
        <w:ind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Cs w:val="0"/>
          <w:sz w:val="28"/>
          <w:szCs w:val="28"/>
          <w:lang w:eastAsia="ru-RU"/>
        </w:rPr>
        <w:t>Практическая часть:</w:t>
      </w:r>
      <w:r w:rsidRPr="00C7302E">
        <w:rPr>
          <w:rFonts w:ascii="Times New Roman" w:eastAsia="Times New Roman" w:hAnsi="Times New Roman" w:cs="Times New Roman"/>
          <w:i w:val="0"/>
          <w:iCs w:val="0"/>
          <w:sz w:val="28"/>
          <w:szCs w:val="28"/>
          <w:lang w:eastAsia="ru-RU"/>
        </w:rPr>
        <w:t xml:space="preserve"> участие в акциях.</w:t>
      </w:r>
    </w:p>
    <w:p w:rsidR="00C7302E" w:rsidRPr="00AE1C44" w:rsidRDefault="00C7302E" w:rsidP="00AE1C44">
      <w:pPr>
        <w:spacing w:after="0" w:line="240" w:lineRule="auto"/>
        <w:ind w:firstLine="709"/>
        <w:jc w:val="both"/>
        <w:rPr>
          <w:rFonts w:ascii="Times New Roman" w:eastAsia="Times New Roman" w:hAnsi="Times New Roman" w:cs="Times New Roman"/>
          <w:b/>
          <w:i w:val="0"/>
          <w:sz w:val="28"/>
          <w:szCs w:val="28"/>
          <w:lang w:eastAsia="ru-RU" w:bidi="ru-RU"/>
        </w:rPr>
      </w:pPr>
    </w:p>
    <w:p w:rsidR="00AE1C44" w:rsidRDefault="00AE1C44" w:rsidP="00AE1C44">
      <w:pPr>
        <w:spacing w:after="0" w:line="240" w:lineRule="auto"/>
        <w:jc w:val="center"/>
        <w:rPr>
          <w:rFonts w:ascii="Times New Roman" w:hAnsi="Times New Roman" w:cs="Times New Roman"/>
          <w:b/>
          <w:i w:val="0"/>
          <w:sz w:val="28"/>
          <w:szCs w:val="28"/>
        </w:rPr>
      </w:pPr>
      <w:r w:rsidRPr="00AE1C44">
        <w:rPr>
          <w:rFonts w:ascii="Times New Roman" w:hAnsi="Times New Roman" w:cs="Times New Roman"/>
          <w:b/>
          <w:i w:val="0"/>
          <w:sz w:val="28"/>
          <w:szCs w:val="28"/>
        </w:rPr>
        <w:t xml:space="preserve">План мероприятий по реализации Республиканского антинаркотического проекта «Самостоятельные дети» </w:t>
      </w:r>
    </w:p>
    <w:p w:rsidR="00AE1C44" w:rsidRPr="00AE1C44" w:rsidRDefault="00AE1C44" w:rsidP="00AE1C44">
      <w:pPr>
        <w:spacing w:after="0" w:line="240" w:lineRule="auto"/>
        <w:jc w:val="center"/>
        <w:rPr>
          <w:rFonts w:ascii="Times New Roman" w:hAnsi="Times New Roman" w:cs="Times New Roman"/>
          <w:b/>
          <w:i w:val="0"/>
          <w:sz w:val="28"/>
          <w:szCs w:val="28"/>
        </w:rPr>
      </w:pPr>
      <w:r w:rsidRPr="00AE1C44">
        <w:rPr>
          <w:rFonts w:ascii="Times New Roman" w:hAnsi="Times New Roman" w:cs="Times New Roman"/>
          <w:b/>
          <w:i w:val="0"/>
          <w:sz w:val="28"/>
          <w:szCs w:val="28"/>
        </w:rPr>
        <w:t>в Нижнекамском муниципальном районе на 202</w:t>
      </w:r>
      <w:r w:rsidR="00113B83">
        <w:rPr>
          <w:rFonts w:ascii="Times New Roman" w:hAnsi="Times New Roman" w:cs="Times New Roman"/>
          <w:b/>
          <w:i w:val="0"/>
          <w:sz w:val="28"/>
          <w:szCs w:val="28"/>
        </w:rPr>
        <w:t>3</w:t>
      </w:r>
      <w:r w:rsidRPr="00AE1C44">
        <w:rPr>
          <w:rFonts w:ascii="Times New Roman" w:hAnsi="Times New Roman" w:cs="Times New Roman"/>
          <w:b/>
          <w:i w:val="0"/>
          <w:sz w:val="28"/>
          <w:szCs w:val="28"/>
        </w:rPr>
        <w:t>-202</w:t>
      </w:r>
      <w:r w:rsidR="00113B83">
        <w:rPr>
          <w:rFonts w:ascii="Times New Roman" w:hAnsi="Times New Roman" w:cs="Times New Roman"/>
          <w:b/>
          <w:i w:val="0"/>
          <w:sz w:val="28"/>
          <w:szCs w:val="28"/>
        </w:rPr>
        <w:t>4</w:t>
      </w:r>
      <w:r w:rsidRPr="00AE1C44">
        <w:rPr>
          <w:rFonts w:ascii="Times New Roman" w:hAnsi="Times New Roman" w:cs="Times New Roman"/>
          <w:b/>
          <w:i w:val="0"/>
          <w:sz w:val="28"/>
          <w:szCs w:val="28"/>
        </w:rPr>
        <w:t xml:space="preserve"> учебный год.</w:t>
      </w:r>
    </w:p>
    <w:p w:rsidR="00AE1C44" w:rsidRPr="00AE1C44" w:rsidRDefault="00AE1C44" w:rsidP="00AE1C44">
      <w:pPr>
        <w:spacing w:after="0" w:line="240" w:lineRule="auto"/>
        <w:rPr>
          <w:rFonts w:ascii="Times New Roman" w:hAnsi="Times New Roman" w:cs="Times New Roman"/>
          <w:i w:val="0"/>
          <w:sz w:val="28"/>
          <w:szCs w:val="28"/>
        </w:rPr>
      </w:pPr>
    </w:p>
    <w:tbl>
      <w:tblPr>
        <w:tblStyle w:val="af4"/>
        <w:tblW w:w="0" w:type="auto"/>
        <w:tblInd w:w="0" w:type="dxa"/>
        <w:tblLook w:val="04A0" w:firstRow="1" w:lastRow="0" w:firstColumn="1" w:lastColumn="0" w:noHBand="0" w:noVBand="1"/>
      </w:tblPr>
      <w:tblGrid>
        <w:gridCol w:w="566"/>
        <w:gridCol w:w="4231"/>
        <w:gridCol w:w="561"/>
        <w:gridCol w:w="1822"/>
        <w:gridCol w:w="2391"/>
      </w:tblGrid>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w:t>
            </w:r>
          </w:p>
        </w:tc>
        <w:tc>
          <w:tcPr>
            <w:tcW w:w="4251"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Название мероприятия</w:t>
            </w:r>
          </w:p>
        </w:tc>
        <w:tc>
          <w:tcPr>
            <w:tcW w:w="2393"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сроки</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Ответственные</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1.</w:t>
            </w:r>
          </w:p>
        </w:tc>
        <w:tc>
          <w:tcPr>
            <w:tcW w:w="9037" w:type="dxa"/>
            <w:gridSpan w:val="4"/>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Мероприятия по методическому сопровождению работы педагогов, реализующих проект «Самостоятельные дети»</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lastRenderedPageBreak/>
              <w:t>1.1</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Мониторинг организации в образовательных организациях работы по реализации Республиканского антинаркотического проекта «Самостоятельные дети»</w:t>
            </w:r>
          </w:p>
        </w:tc>
        <w:tc>
          <w:tcPr>
            <w:tcW w:w="1825"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октябрь</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ДТДиМ</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1.2</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Инструктивный семинар «Основы первичной профилактики зависимостей от психоактивных веществ через вовлечение подростков профилактическое волонтерское движение»</w:t>
            </w:r>
          </w:p>
        </w:tc>
        <w:tc>
          <w:tcPr>
            <w:tcW w:w="1825"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октябрь</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УО</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1.3</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 xml:space="preserve">Работа стажировочной площадки </w:t>
            </w:r>
            <w:r w:rsidRPr="00AE1C44">
              <w:rPr>
                <w:rFonts w:ascii="Times New Roman" w:hAnsi="Times New Roman"/>
                <w:i w:val="0"/>
                <w:color w:val="000000"/>
                <w:spacing w:val="3"/>
                <w:sz w:val="28"/>
                <w:szCs w:val="28"/>
              </w:rPr>
              <w:t xml:space="preserve"> педагогов, руководителей отрядов школьников, участников Республиканского антинаркотического проекта «СМС-дети»</w:t>
            </w:r>
          </w:p>
        </w:tc>
        <w:tc>
          <w:tcPr>
            <w:tcW w:w="1825"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по отдельному плану</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ДТДиМ</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2</w:t>
            </w:r>
          </w:p>
        </w:tc>
        <w:tc>
          <w:tcPr>
            <w:tcW w:w="9037" w:type="dxa"/>
            <w:gridSpan w:val="4"/>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Мероприятия, направленные на повышение активности отрядов проекта «Самостоятельные дети»</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2.1</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Подписание контрактов на текущий учебный год в торжественной обстановке</w:t>
            </w:r>
          </w:p>
        </w:tc>
        <w:tc>
          <w:tcPr>
            <w:tcW w:w="1825"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октябрь</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Школы НМР</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2.2</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Изготовление членских карточек для участников проекта</w:t>
            </w:r>
          </w:p>
        </w:tc>
        <w:tc>
          <w:tcPr>
            <w:tcW w:w="1825"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октябрь</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УО</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2.3</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Участие активистов проекта в Республиканских профильных сменах</w:t>
            </w:r>
          </w:p>
        </w:tc>
        <w:tc>
          <w:tcPr>
            <w:tcW w:w="1825"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Октябрь</w:t>
            </w:r>
          </w:p>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апрель</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УО</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3.4</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Муниципальный этап Всероссийской акции «Спорт – альтернатива пагубным привычкам»</w:t>
            </w:r>
          </w:p>
        </w:tc>
        <w:tc>
          <w:tcPr>
            <w:tcW w:w="1825" w:type="dxa"/>
          </w:tcPr>
          <w:p w:rsidR="00AE1C44" w:rsidRPr="00AE1C44" w:rsidRDefault="00AE1C44" w:rsidP="00AE1C44">
            <w:pPr>
              <w:rPr>
                <w:rFonts w:ascii="Times New Roman" w:hAnsi="Times New Roman"/>
                <w:i w:val="0"/>
                <w:sz w:val="28"/>
                <w:szCs w:val="28"/>
              </w:rPr>
            </w:pP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ДТДиМ</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2.5</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Конкурс отрядов антинаркотического проекта «Самостоятельные дети» на лучшее проведение «Международного дня здоровья и спорта»</w:t>
            </w:r>
          </w:p>
        </w:tc>
        <w:tc>
          <w:tcPr>
            <w:tcW w:w="1825"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Апрель</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ДТДиМ</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2.6</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 xml:space="preserve">Конкурс на лучший отряд проекта «Самостоятельные дети» по итогам учебного года «Планета здоровья» </w:t>
            </w:r>
          </w:p>
        </w:tc>
        <w:tc>
          <w:tcPr>
            <w:tcW w:w="1825"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Апрель</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ДТДиМ</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2.7</w:t>
            </w:r>
          </w:p>
        </w:tc>
        <w:tc>
          <w:tcPr>
            <w:tcW w:w="4819"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«Лучший отряд проекта СМС-дети»</w:t>
            </w:r>
          </w:p>
        </w:tc>
        <w:tc>
          <w:tcPr>
            <w:tcW w:w="1825"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май</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ДТДиМ</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3</w:t>
            </w:r>
          </w:p>
        </w:tc>
        <w:tc>
          <w:tcPr>
            <w:tcW w:w="9037" w:type="dxa"/>
            <w:gridSpan w:val="4"/>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Участие в Республиканских мероприятиях в рамках проекта</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3.1</w:t>
            </w:r>
          </w:p>
        </w:tc>
        <w:tc>
          <w:tcPr>
            <w:tcW w:w="4251"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 xml:space="preserve">Совещание по теме: «Основные направления работы по реализации Республиканского антинаркотического проекта </w:t>
            </w:r>
            <w:r w:rsidRPr="00AE1C44">
              <w:rPr>
                <w:rFonts w:ascii="Times New Roman" w:hAnsi="Times New Roman"/>
                <w:i w:val="0"/>
                <w:sz w:val="28"/>
                <w:szCs w:val="28"/>
              </w:rPr>
              <w:lastRenderedPageBreak/>
              <w:t>«Самостоятельные дети»  в 209-2020 году»</w:t>
            </w:r>
          </w:p>
        </w:tc>
        <w:tc>
          <w:tcPr>
            <w:tcW w:w="2393"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lastRenderedPageBreak/>
              <w:t>25 октября 2019</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РЦВР</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lastRenderedPageBreak/>
              <w:t>3.2</w:t>
            </w:r>
          </w:p>
        </w:tc>
        <w:tc>
          <w:tcPr>
            <w:tcW w:w="4251"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Республиканский семинар-практикум по теме: Основы первичной профилактики зависимостей от психоактивных веществ в образовательной среде</w:t>
            </w:r>
          </w:p>
        </w:tc>
        <w:tc>
          <w:tcPr>
            <w:tcW w:w="2393"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23-25 октября</w:t>
            </w:r>
          </w:p>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20-22 ноября</w:t>
            </w:r>
          </w:p>
          <w:p w:rsidR="00AE1C44" w:rsidRPr="00AE1C44" w:rsidRDefault="00AE1C44" w:rsidP="00AE1C44">
            <w:pPr>
              <w:rPr>
                <w:rFonts w:ascii="Times New Roman" w:hAnsi="Times New Roman"/>
                <w:i w:val="0"/>
                <w:sz w:val="28"/>
                <w:szCs w:val="28"/>
              </w:rPr>
            </w:pP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Г.Казань</w:t>
            </w:r>
          </w:p>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Г.Нижнекамск</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3.3</w:t>
            </w:r>
          </w:p>
        </w:tc>
        <w:tc>
          <w:tcPr>
            <w:tcW w:w="4251"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Республиканский конкурс для отрядов образовательных учреждений, реализующих проект «Самостоятельные дети», «Летопись проекта «Самостоятельные дети 2009-2019»</w:t>
            </w:r>
          </w:p>
        </w:tc>
        <w:tc>
          <w:tcPr>
            <w:tcW w:w="2393"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1-5 декабря</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Кураторы проекта в Муниципальных образованиях</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3.4</w:t>
            </w:r>
          </w:p>
        </w:tc>
        <w:tc>
          <w:tcPr>
            <w:tcW w:w="4251"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Республиканская антинаркотическая акция «Будь готов! Скажи, нет!»</w:t>
            </w:r>
          </w:p>
        </w:tc>
        <w:tc>
          <w:tcPr>
            <w:tcW w:w="2393"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7 апреля</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Руководители отрядов</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3.5</w:t>
            </w:r>
          </w:p>
        </w:tc>
        <w:tc>
          <w:tcPr>
            <w:tcW w:w="4251"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Республиканский антинаркотический марафон «Здравствуйте и созидайте!»</w:t>
            </w:r>
          </w:p>
        </w:tc>
        <w:tc>
          <w:tcPr>
            <w:tcW w:w="2393"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30 мая по 26 июня</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Руководители отрядов</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3.6</w:t>
            </w:r>
          </w:p>
        </w:tc>
        <w:tc>
          <w:tcPr>
            <w:tcW w:w="4251"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Республиканский конкурс роликов и фотографий «Я люблю тебя жизнь»</w:t>
            </w:r>
          </w:p>
        </w:tc>
        <w:tc>
          <w:tcPr>
            <w:tcW w:w="2393"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Март-апрель</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РЦВР</w:t>
            </w:r>
          </w:p>
        </w:tc>
      </w:tr>
      <w:tr w:rsidR="00AE1C44" w:rsidRPr="00AE1C44" w:rsidTr="007713D0">
        <w:tc>
          <w:tcPr>
            <w:tcW w:w="534"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3.7</w:t>
            </w:r>
          </w:p>
        </w:tc>
        <w:tc>
          <w:tcPr>
            <w:tcW w:w="4251"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Подведение итогов оценки эффективности работы кураторов и педагогов в проекте «Самостоятельные дети»</w:t>
            </w:r>
          </w:p>
        </w:tc>
        <w:tc>
          <w:tcPr>
            <w:tcW w:w="2393" w:type="dxa"/>
            <w:gridSpan w:val="2"/>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До 15 мая</w:t>
            </w:r>
          </w:p>
        </w:tc>
        <w:tc>
          <w:tcPr>
            <w:tcW w:w="2393" w:type="dxa"/>
          </w:tcPr>
          <w:p w:rsidR="00AE1C44" w:rsidRPr="00AE1C44" w:rsidRDefault="00AE1C44" w:rsidP="00AE1C44">
            <w:pPr>
              <w:rPr>
                <w:rFonts w:ascii="Times New Roman" w:hAnsi="Times New Roman"/>
                <w:i w:val="0"/>
                <w:sz w:val="28"/>
                <w:szCs w:val="28"/>
              </w:rPr>
            </w:pPr>
            <w:r w:rsidRPr="00AE1C44">
              <w:rPr>
                <w:rFonts w:ascii="Times New Roman" w:hAnsi="Times New Roman"/>
                <w:i w:val="0"/>
                <w:sz w:val="28"/>
                <w:szCs w:val="28"/>
              </w:rPr>
              <w:t>РЦВР</w:t>
            </w:r>
          </w:p>
        </w:tc>
      </w:tr>
    </w:tbl>
    <w:p w:rsidR="00AE1C44" w:rsidRPr="00AE1C44" w:rsidRDefault="00AE1C44" w:rsidP="00AE1C44">
      <w:pPr>
        <w:spacing w:after="0" w:line="240" w:lineRule="auto"/>
        <w:rPr>
          <w:rFonts w:ascii="Times New Roman" w:hAnsi="Times New Roman" w:cs="Times New Roman"/>
          <w:i w:val="0"/>
          <w:sz w:val="28"/>
          <w:szCs w:val="28"/>
        </w:rPr>
      </w:pPr>
    </w:p>
    <w:p w:rsidR="00C7302E" w:rsidRPr="00C7302E" w:rsidRDefault="00C7302E" w:rsidP="00AE1C44">
      <w:pPr>
        <w:spacing w:after="0" w:line="240" w:lineRule="auto"/>
        <w:ind w:firstLine="709"/>
        <w:jc w:val="center"/>
        <w:outlineLvl w:val="0"/>
        <w:rPr>
          <w:rFonts w:ascii="Times New Roman" w:eastAsia="Times New Roman" w:hAnsi="Times New Roman" w:cs="Times New Roman"/>
          <w:b/>
          <w:bCs/>
          <w:i w:val="0"/>
          <w:iCs w:val="0"/>
          <w:sz w:val="28"/>
          <w:szCs w:val="28"/>
          <w:lang w:eastAsia="ru-RU"/>
        </w:rPr>
      </w:pPr>
      <w:r w:rsidRPr="00C7302E">
        <w:rPr>
          <w:rFonts w:ascii="Times New Roman" w:eastAsia="Times New Roman" w:hAnsi="Times New Roman" w:cs="Times New Roman"/>
          <w:b/>
          <w:bCs/>
          <w:i w:val="0"/>
          <w:iCs w:val="0"/>
          <w:sz w:val="28"/>
          <w:szCs w:val="28"/>
          <w:lang w:eastAsia="ru-RU"/>
        </w:rPr>
        <w:t>Учебно-методическое обеспечение</w:t>
      </w:r>
    </w:p>
    <w:p w:rsidR="00C7302E" w:rsidRPr="00C7302E" w:rsidRDefault="00C7302E" w:rsidP="00AE1C44">
      <w:pPr>
        <w:spacing w:after="0" w:line="240" w:lineRule="auto"/>
        <w:ind w:firstLine="709"/>
        <w:jc w:val="center"/>
        <w:outlineLvl w:val="0"/>
        <w:rPr>
          <w:rFonts w:ascii="Times New Roman" w:eastAsia="Times New Roman" w:hAnsi="Times New Roman" w:cs="Times New Roman"/>
          <w:b/>
          <w:i w:val="0"/>
          <w:iCs w:val="0"/>
          <w:sz w:val="28"/>
          <w:szCs w:val="28"/>
          <w:lang w:eastAsia="ru-RU"/>
        </w:rPr>
      </w:pPr>
      <w:r w:rsidRPr="00C7302E">
        <w:rPr>
          <w:rFonts w:ascii="Times New Roman" w:eastAsia="Times New Roman" w:hAnsi="Times New Roman" w:cs="Times New Roman"/>
          <w:b/>
          <w:i w:val="0"/>
          <w:iCs w:val="0"/>
          <w:sz w:val="28"/>
          <w:szCs w:val="28"/>
          <w:lang w:eastAsia="ru-RU"/>
        </w:rPr>
        <w:t>и перечень рекомендуемой литературы</w:t>
      </w:r>
    </w:p>
    <w:p w:rsidR="00C7302E" w:rsidRPr="00C7302E" w:rsidRDefault="00C7302E" w:rsidP="00AE1C44">
      <w:pPr>
        <w:spacing w:after="0" w:line="240" w:lineRule="auto"/>
        <w:ind w:firstLine="709"/>
        <w:jc w:val="both"/>
        <w:outlineLvl w:val="0"/>
        <w:rPr>
          <w:rFonts w:ascii="Times New Roman" w:eastAsia="Times New Roman" w:hAnsi="Times New Roman" w:cs="Times New Roman"/>
          <w:i w:val="0"/>
          <w:iCs w:val="0"/>
          <w:sz w:val="28"/>
          <w:szCs w:val="28"/>
          <w:lang w:eastAsia="ru-RU"/>
        </w:rPr>
      </w:pPr>
    </w:p>
    <w:p w:rsidR="00C7302E" w:rsidRPr="00C7302E" w:rsidRDefault="00C7302E" w:rsidP="00AE1C44">
      <w:pPr>
        <w:numPr>
          <w:ilvl w:val="0"/>
          <w:numId w:val="11"/>
        </w:numPr>
        <w:spacing w:after="0" w:line="240" w:lineRule="auto"/>
        <w:ind w:left="0" w:firstLine="709"/>
        <w:contextualSpacing/>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Дрынов, И.Д. Вич не передается через дружбу. Оставайтесь людьми». Москва: Фокус-Медиа, 201</w:t>
      </w:r>
      <w:r w:rsidR="00AE1C44">
        <w:rPr>
          <w:rFonts w:ascii="Times New Roman" w:eastAsia="Times New Roman" w:hAnsi="Times New Roman" w:cs="Times New Roman"/>
          <w:i w:val="0"/>
          <w:iCs w:val="0"/>
          <w:sz w:val="28"/>
          <w:szCs w:val="28"/>
          <w:lang w:eastAsia="ru-RU"/>
        </w:rPr>
        <w:t>9</w:t>
      </w:r>
      <w:r w:rsidRPr="00C7302E">
        <w:rPr>
          <w:rFonts w:ascii="Times New Roman" w:eastAsia="Times New Roman" w:hAnsi="Times New Roman" w:cs="Times New Roman"/>
          <w:i w:val="0"/>
          <w:iCs w:val="0"/>
          <w:sz w:val="28"/>
          <w:szCs w:val="28"/>
          <w:lang w:eastAsia="ru-RU"/>
        </w:rPr>
        <w:t>.-16с.-С.5-10</w:t>
      </w:r>
    </w:p>
    <w:p w:rsidR="00C7302E" w:rsidRPr="00C7302E" w:rsidRDefault="00C7302E" w:rsidP="00AE1C44">
      <w:pPr>
        <w:numPr>
          <w:ilvl w:val="0"/>
          <w:numId w:val="11"/>
        </w:numPr>
        <w:spacing w:after="0" w:line="240" w:lineRule="auto"/>
        <w:ind w:left="0"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Коробкина, З.А. «Пиво делает сердце дряблым» [Текст]// «Воспитание школьника».-Москва. -2013-№4-С.16</w:t>
      </w:r>
    </w:p>
    <w:p w:rsidR="00C7302E" w:rsidRPr="00C7302E" w:rsidRDefault="00C7302E" w:rsidP="00AE1C44">
      <w:pPr>
        <w:numPr>
          <w:ilvl w:val="0"/>
          <w:numId w:val="11"/>
        </w:numPr>
        <w:spacing w:after="0" w:line="240" w:lineRule="auto"/>
        <w:ind w:left="0"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Подобел, С. «Программно-целевой подход в решении проблем преодоления наркотической зависимости у детей (из опыта работы)»// «Воспитание школьников» - Москва.- 201</w:t>
      </w:r>
      <w:r w:rsidR="00AE1C44">
        <w:rPr>
          <w:rFonts w:ascii="Times New Roman" w:eastAsia="Times New Roman" w:hAnsi="Times New Roman" w:cs="Times New Roman"/>
          <w:i w:val="0"/>
          <w:iCs w:val="0"/>
          <w:sz w:val="28"/>
          <w:szCs w:val="28"/>
          <w:lang w:eastAsia="ru-RU"/>
        </w:rPr>
        <w:t>9</w:t>
      </w:r>
      <w:r w:rsidRPr="00C7302E">
        <w:rPr>
          <w:rFonts w:ascii="Times New Roman" w:eastAsia="Times New Roman" w:hAnsi="Times New Roman" w:cs="Times New Roman"/>
          <w:i w:val="0"/>
          <w:iCs w:val="0"/>
          <w:sz w:val="28"/>
          <w:szCs w:val="28"/>
          <w:lang w:eastAsia="ru-RU"/>
        </w:rPr>
        <w:t>. - №9</w:t>
      </w:r>
    </w:p>
    <w:p w:rsidR="00C7302E" w:rsidRPr="00C7302E" w:rsidRDefault="00C7302E" w:rsidP="00AE1C44">
      <w:pPr>
        <w:numPr>
          <w:ilvl w:val="0"/>
          <w:numId w:val="11"/>
        </w:numPr>
        <w:spacing w:after="0" w:line="240" w:lineRule="auto"/>
        <w:ind w:left="0"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Ткачук, М. «Влияние положительных эмоций на здоровье школьников»// «Воспитание школьника». - Москва, 201</w:t>
      </w:r>
      <w:r w:rsidR="00AE1C44">
        <w:rPr>
          <w:rFonts w:ascii="Times New Roman" w:eastAsia="Times New Roman" w:hAnsi="Times New Roman" w:cs="Times New Roman"/>
          <w:i w:val="0"/>
          <w:iCs w:val="0"/>
          <w:sz w:val="28"/>
          <w:szCs w:val="28"/>
          <w:lang w:eastAsia="ru-RU"/>
        </w:rPr>
        <w:t>8</w:t>
      </w:r>
      <w:r w:rsidRPr="00C7302E">
        <w:rPr>
          <w:rFonts w:ascii="Times New Roman" w:eastAsia="Times New Roman" w:hAnsi="Times New Roman" w:cs="Times New Roman"/>
          <w:i w:val="0"/>
          <w:iCs w:val="0"/>
          <w:sz w:val="28"/>
          <w:szCs w:val="28"/>
          <w:lang w:eastAsia="ru-RU"/>
        </w:rPr>
        <w:t>-№9</w:t>
      </w:r>
    </w:p>
    <w:p w:rsidR="00C7302E" w:rsidRPr="00C7302E" w:rsidRDefault="00C7302E" w:rsidP="00AE1C44">
      <w:pPr>
        <w:numPr>
          <w:ilvl w:val="0"/>
          <w:numId w:val="11"/>
        </w:numPr>
        <w:spacing w:after="0" w:line="240" w:lineRule="auto"/>
        <w:ind w:left="0" w:firstLine="709"/>
        <w:contextualSpacing/>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«Профилактика вредных привычек» Н.И. Еременко, изд</w:t>
      </w:r>
      <w:r w:rsidR="00AE1C44">
        <w:rPr>
          <w:rFonts w:ascii="Times New Roman" w:eastAsia="Times New Roman" w:hAnsi="Times New Roman" w:cs="Times New Roman"/>
          <w:i w:val="0"/>
          <w:iCs w:val="0"/>
          <w:sz w:val="28"/>
          <w:szCs w:val="28"/>
          <w:lang w:eastAsia="ru-RU"/>
        </w:rPr>
        <w:t>ательство «Панорама», Москва 2020</w:t>
      </w:r>
      <w:r w:rsidRPr="00C7302E">
        <w:rPr>
          <w:rFonts w:ascii="Times New Roman" w:eastAsia="Times New Roman" w:hAnsi="Times New Roman" w:cs="Times New Roman"/>
          <w:i w:val="0"/>
          <w:iCs w:val="0"/>
          <w:sz w:val="28"/>
          <w:szCs w:val="28"/>
          <w:lang w:eastAsia="ru-RU"/>
        </w:rPr>
        <w:t>.</w:t>
      </w:r>
    </w:p>
    <w:p w:rsidR="00C7302E" w:rsidRPr="00C7302E" w:rsidRDefault="00C7302E" w:rsidP="00AE1C44">
      <w:pPr>
        <w:numPr>
          <w:ilvl w:val="0"/>
          <w:numId w:val="11"/>
        </w:numPr>
        <w:spacing w:after="0" w:line="240" w:lineRule="auto"/>
        <w:ind w:left="0"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xml:space="preserve"> «Не совсем обычный урок», С.В. Ку</w:t>
      </w:r>
      <w:r w:rsidR="00AE1C44">
        <w:rPr>
          <w:rFonts w:ascii="Times New Roman" w:eastAsia="Times New Roman" w:hAnsi="Times New Roman" w:cs="Times New Roman"/>
          <w:i w:val="0"/>
          <w:iCs w:val="0"/>
          <w:sz w:val="28"/>
          <w:szCs w:val="28"/>
          <w:lang w:eastAsia="ru-RU"/>
        </w:rPr>
        <w:t>лькевич, Воронеж, «Учитель», 2020</w:t>
      </w:r>
      <w:r w:rsidRPr="00C7302E">
        <w:rPr>
          <w:rFonts w:ascii="Times New Roman" w:eastAsia="Times New Roman" w:hAnsi="Times New Roman" w:cs="Times New Roman"/>
          <w:i w:val="0"/>
          <w:iCs w:val="0"/>
          <w:sz w:val="28"/>
          <w:szCs w:val="28"/>
          <w:lang w:eastAsia="ru-RU"/>
        </w:rPr>
        <w:t>, С - 22.</w:t>
      </w:r>
    </w:p>
    <w:p w:rsidR="00C7302E" w:rsidRPr="00C7302E" w:rsidRDefault="00C7302E" w:rsidP="00AE1C44">
      <w:pPr>
        <w:numPr>
          <w:ilvl w:val="0"/>
          <w:numId w:val="11"/>
        </w:numPr>
        <w:spacing w:after="0" w:line="240" w:lineRule="auto"/>
        <w:ind w:left="0"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lastRenderedPageBreak/>
        <w:t>«Формирование здорового образа жизни подростков», В.С. Кучменко, Л.П. Анастасова, Москва, Вентана – Граф, 20</w:t>
      </w:r>
      <w:r w:rsidR="00AE1C44">
        <w:rPr>
          <w:rFonts w:ascii="Times New Roman" w:eastAsia="Times New Roman" w:hAnsi="Times New Roman" w:cs="Times New Roman"/>
          <w:i w:val="0"/>
          <w:iCs w:val="0"/>
          <w:sz w:val="28"/>
          <w:szCs w:val="28"/>
          <w:lang w:eastAsia="ru-RU"/>
        </w:rPr>
        <w:t>18</w:t>
      </w:r>
      <w:r w:rsidRPr="00C7302E">
        <w:rPr>
          <w:rFonts w:ascii="Times New Roman" w:eastAsia="Times New Roman" w:hAnsi="Times New Roman" w:cs="Times New Roman"/>
          <w:i w:val="0"/>
          <w:iCs w:val="0"/>
          <w:sz w:val="28"/>
          <w:szCs w:val="28"/>
          <w:lang w:eastAsia="ru-RU"/>
        </w:rPr>
        <w:t>.</w:t>
      </w:r>
    </w:p>
    <w:p w:rsidR="00C7302E" w:rsidRDefault="00C7302E" w:rsidP="00AE1C44">
      <w:pPr>
        <w:numPr>
          <w:ilvl w:val="0"/>
          <w:numId w:val="11"/>
        </w:numPr>
        <w:spacing w:after="0" w:line="240" w:lineRule="auto"/>
        <w:ind w:left="0" w:firstLine="709"/>
        <w:jc w:val="both"/>
        <w:rPr>
          <w:rFonts w:ascii="Times New Roman" w:eastAsia="Times New Roman" w:hAnsi="Times New Roman" w:cs="Times New Roman"/>
          <w:i w:val="0"/>
          <w:iCs w:val="0"/>
          <w:sz w:val="28"/>
          <w:szCs w:val="28"/>
          <w:lang w:eastAsia="ru-RU"/>
        </w:rPr>
      </w:pPr>
      <w:r w:rsidRPr="00C7302E">
        <w:rPr>
          <w:rFonts w:ascii="Times New Roman" w:eastAsia="Times New Roman" w:hAnsi="Times New Roman" w:cs="Times New Roman"/>
          <w:i w:val="0"/>
          <w:iCs w:val="0"/>
          <w:sz w:val="28"/>
          <w:szCs w:val="28"/>
          <w:lang w:eastAsia="ru-RU"/>
        </w:rPr>
        <w:t xml:space="preserve"> «Методические материалы по антинаркотическим профилактическим программам в уче</w:t>
      </w:r>
      <w:r w:rsidR="00AE1C44">
        <w:rPr>
          <w:rFonts w:ascii="Times New Roman" w:eastAsia="Times New Roman" w:hAnsi="Times New Roman" w:cs="Times New Roman"/>
          <w:i w:val="0"/>
          <w:iCs w:val="0"/>
          <w:sz w:val="28"/>
          <w:szCs w:val="28"/>
          <w:lang w:eastAsia="ru-RU"/>
        </w:rPr>
        <w:t>бных заведениях», Приволжск, 202</w:t>
      </w:r>
      <w:r w:rsidRPr="00C7302E">
        <w:rPr>
          <w:rFonts w:ascii="Times New Roman" w:eastAsia="Times New Roman" w:hAnsi="Times New Roman" w:cs="Times New Roman"/>
          <w:i w:val="0"/>
          <w:iCs w:val="0"/>
          <w:sz w:val="28"/>
          <w:szCs w:val="28"/>
          <w:lang w:eastAsia="ru-RU"/>
        </w:rPr>
        <w:t>0.</w:t>
      </w:r>
    </w:p>
    <w:p w:rsidR="00227C88" w:rsidRPr="00227C88" w:rsidRDefault="00227C88" w:rsidP="00D1188B">
      <w:pPr>
        <w:spacing w:after="0" w:line="360" w:lineRule="auto"/>
        <w:rPr>
          <w:rFonts w:ascii="Times New Roman" w:eastAsia="Times New Roman" w:hAnsi="Times New Roman" w:cs="Times New Roman"/>
          <w:i w:val="0"/>
          <w:iCs w:val="0"/>
          <w:sz w:val="28"/>
          <w:szCs w:val="28"/>
          <w:lang w:eastAsia="ru-RU"/>
        </w:rPr>
      </w:pPr>
    </w:p>
    <w:sectPr w:rsidR="00227C88" w:rsidRPr="00227C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5622D"/>
    <w:multiLevelType w:val="multilevel"/>
    <w:tmpl w:val="3DAEC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2D58B2"/>
    <w:multiLevelType w:val="multilevel"/>
    <w:tmpl w:val="C6ECDAE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17D20C44"/>
    <w:multiLevelType w:val="hybridMultilevel"/>
    <w:tmpl w:val="9C446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7E31DF9"/>
    <w:multiLevelType w:val="multilevel"/>
    <w:tmpl w:val="37E8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9696E"/>
    <w:multiLevelType w:val="hybridMultilevel"/>
    <w:tmpl w:val="9AB46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9F3A78"/>
    <w:multiLevelType w:val="multilevel"/>
    <w:tmpl w:val="D4F8DFD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25305E9F"/>
    <w:multiLevelType w:val="multilevel"/>
    <w:tmpl w:val="8DB2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F603D1"/>
    <w:multiLevelType w:val="hybridMultilevel"/>
    <w:tmpl w:val="3636328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42B5576E"/>
    <w:multiLevelType w:val="hybridMultilevel"/>
    <w:tmpl w:val="E490F4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79605AC"/>
    <w:multiLevelType w:val="hybridMultilevel"/>
    <w:tmpl w:val="CB1CA4FE"/>
    <w:lvl w:ilvl="0" w:tplc="7CA6488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254DED"/>
    <w:multiLevelType w:val="multilevel"/>
    <w:tmpl w:val="6D2A528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61106664"/>
    <w:multiLevelType w:val="hybridMultilevel"/>
    <w:tmpl w:val="8D08E80C"/>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68804122"/>
    <w:multiLevelType w:val="multilevel"/>
    <w:tmpl w:val="11F8A6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77795B"/>
    <w:multiLevelType w:val="hybridMultilevel"/>
    <w:tmpl w:val="A4FCC1FC"/>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3"/>
  </w:num>
  <w:num w:numId="6">
    <w:abstractNumId w:val="11"/>
  </w:num>
  <w:num w:numId="7">
    <w:abstractNumId w:val="7"/>
  </w:num>
  <w:num w:numId="8">
    <w:abstractNumId w:val="4"/>
  </w:num>
  <w:num w:numId="9">
    <w:abstractNumId w:val="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497"/>
    <w:rsid w:val="000E3284"/>
    <w:rsid w:val="00113B83"/>
    <w:rsid w:val="00227C88"/>
    <w:rsid w:val="004028E7"/>
    <w:rsid w:val="00421497"/>
    <w:rsid w:val="00563E02"/>
    <w:rsid w:val="00AE1C44"/>
    <w:rsid w:val="00B10703"/>
    <w:rsid w:val="00C63F72"/>
    <w:rsid w:val="00C7302E"/>
    <w:rsid w:val="00D1188B"/>
    <w:rsid w:val="00F86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B832"/>
  <w15:docId w15:val="{0E120AF8-0EC9-46D9-800B-599D6E78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E02"/>
    <w:rPr>
      <w:i/>
      <w:iCs/>
      <w:sz w:val="20"/>
      <w:szCs w:val="20"/>
    </w:rPr>
  </w:style>
  <w:style w:type="paragraph" w:styleId="1">
    <w:name w:val="heading 1"/>
    <w:basedOn w:val="a"/>
    <w:next w:val="a"/>
    <w:link w:val="10"/>
    <w:uiPriority w:val="9"/>
    <w:qFormat/>
    <w:rsid w:val="00563E0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563E0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563E0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563E0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563E0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563E0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563E0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563E02"/>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563E0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3E0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563E02"/>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563E02"/>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563E02"/>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63E02"/>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63E02"/>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63E02"/>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63E02"/>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563E02"/>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63E02"/>
    <w:rPr>
      <w:b/>
      <w:bCs/>
      <w:color w:val="943634" w:themeColor="accent2" w:themeShade="BF"/>
      <w:sz w:val="18"/>
      <w:szCs w:val="18"/>
    </w:rPr>
  </w:style>
  <w:style w:type="paragraph" w:styleId="a4">
    <w:name w:val="Title"/>
    <w:basedOn w:val="a"/>
    <w:next w:val="a"/>
    <w:link w:val="a5"/>
    <w:uiPriority w:val="10"/>
    <w:qFormat/>
    <w:rsid w:val="00563E0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563E0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563E0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563E02"/>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63E02"/>
    <w:rPr>
      <w:b/>
      <w:bCs/>
      <w:spacing w:val="0"/>
    </w:rPr>
  </w:style>
  <w:style w:type="character" w:styleId="a9">
    <w:name w:val="Emphasis"/>
    <w:uiPriority w:val="20"/>
    <w:qFormat/>
    <w:rsid w:val="00563E0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563E02"/>
    <w:pPr>
      <w:spacing w:after="0" w:line="240" w:lineRule="auto"/>
    </w:pPr>
  </w:style>
  <w:style w:type="paragraph" w:styleId="ab">
    <w:name w:val="List Paragraph"/>
    <w:basedOn w:val="a"/>
    <w:uiPriority w:val="34"/>
    <w:qFormat/>
    <w:rsid w:val="00563E02"/>
    <w:pPr>
      <w:ind w:left="720"/>
      <w:contextualSpacing/>
    </w:pPr>
  </w:style>
  <w:style w:type="paragraph" w:styleId="21">
    <w:name w:val="Quote"/>
    <w:basedOn w:val="a"/>
    <w:next w:val="a"/>
    <w:link w:val="22"/>
    <w:uiPriority w:val="29"/>
    <w:qFormat/>
    <w:rsid w:val="00563E02"/>
    <w:rPr>
      <w:i w:val="0"/>
      <w:iCs w:val="0"/>
      <w:color w:val="943634" w:themeColor="accent2" w:themeShade="BF"/>
    </w:rPr>
  </w:style>
  <w:style w:type="character" w:customStyle="1" w:styleId="22">
    <w:name w:val="Цитата 2 Знак"/>
    <w:basedOn w:val="a0"/>
    <w:link w:val="21"/>
    <w:uiPriority w:val="29"/>
    <w:rsid w:val="00563E02"/>
    <w:rPr>
      <w:color w:val="943634" w:themeColor="accent2" w:themeShade="BF"/>
      <w:sz w:val="20"/>
      <w:szCs w:val="20"/>
    </w:rPr>
  </w:style>
  <w:style w:type="paragraph" w:styleId="ac">
    <w:name w:val="Intense Quote"/>
    <w:basedOn w:val="a"/>
    <w:next w:val="a"/>
    <w:link w:val="ad"/>
    <w:uiPriority w:val="30"/>
    <w:qFormat/>
    <w:rsid w:val="00563E0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563E02"/>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563E02"/>
    <w:rPr>
      <w:rFonts w:asciiTheme="majorHAnsi" w:eastAsiaTheme="majorEastAsia" w:hAnsiTheme="majorHAnsi" w:cstheme="majorBidi"/>
      <w:i/>
      <w:iCs/>
      <w:color w:val="C0504D" w:themeColor="accent2"/>
    </w:rPr>
  </w:style>
  <w:style w:type="character" w:styleId="af">
    <w:name w:val="Intense Emphasis"/>
    <w:uiPriority w:val="21"/>
    <w:qFormat/>
    <w:rsid w:val="00563E0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563E02"/>
    <w:rPr>
      <w:i/>
      <w:iCs/>
      <w:smallCaps/>
      <w:color w:val="C0504D" w:themeColor="accent2"/>
      <w:u w:color="C0504D" w:themeColor="accent2"/>
    </w:rPr>
  </w:style>
  <w:style w:type="character" w:styleId="af1">
    <w:name w:val="Intense Reference"/>
    <w:uiPriority w:val="32"/>
    <w:qFormat/>
    <w:rsid w:val="00563E02"/>
    <w:rPr>
      <w:b/>
      <w:bCs/>
      <w:i/>
      <w:iCs/>
      <w:smallCaps/>
      <w:color w:val="C0504D" w:themeColor="accent2"/>
      <w:u w:color="C0504D" w:themeColor="accent2"/>
    </w:rPr>
  </w:style>
  <w:style w:type="character" w:styleId="af2">
    <w:name w:val="Book Title"/>
    <w:uiPriority w:val="33"/>
    <w:qFormat/>
    <w:rsid w:val="00563E02"/>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563E02"/>
    <w:pPr>
      <w:outlineLvl w:val="9"/>
    </w:pPr>
    <w:rPr>
      <w:lang w:bidi="en-US"/>
    </w:rPr>
  </w:style>
  <w:style w:type="numbering" w:customStyle="1" w:styleId="11">
    <w:name w:val="Нет списка1"/>
    <w:next w:val="a2"/>
    <w:uiPriority w:val="99"/>
    <w:semiHidden/>
    <w:unhideWhenUsed/>
    <w:rsid w:val="00C7302E"/>
  </w:style>
  <w:style w:type="table" w:styleId="af4">
    <w:name w:val="Table Grid"/>
    <w:basedOn w:val="a1"/>
    <w:uiPriority w:val="59"/>
    <w:rsid w:val="00C7302E"/>
    <w:pPr>
      <w:spacing w:after="0" w:line="240" w:lineRule="auto"/>
    </w:pPr>
    <w:rPr>
      <w:rFonts w:eastAsiaTheme="minorEastAsia"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C7302E"/>
    <w:pPr>
      <w:spacing w:after="0" w:line="240" w:lineRule="auto"/>
    </w:pPr>
    <w:rPr>
      <w:rFonts w:ascii="Tahoma" w:eastAsiaTheme="minorEastAsia" w:hAnsi="Tahoma" w:cs="Tahoma"/>
      <w:i w:val="0"/>
      <w:iCs w:val="0"/>
      <w:sz w:val="16"/>
      <w:szCs w:val="16"/>
      <w:lang w:eastAsia="ru-RU"/>
    </w:rPr>
  </w:style>
  <w:style w:type="character" w:customStyle="1" w:styleId="af6">
    <w:name w:val="Текст выноски Знак"/>
    <w:basedOn w:val="a0"/>
    <w:link w:val="af5"/>
    <w:uiPriority w:val="99"/>
    <w:semiHidden/>
    <w:rsid w:val="00C7302E"/>
    <w:rPr>
      <w:rFonts w:ascii="Tahoma" w:eastAsiaTheme="minorEastAsia" w:hAnsi="Tahoma" w:cs="Tahoma"/>
      <w:sz w:val="16"/>
      <w:szCs w:val="16"/>
      <w:lang w:eastAsia="ru-RU"/>
    </w:rPr>
  </w:style>
  <w:style w:type="paragraph" w:customStyle="1" w:styleId="c27">
    <w:name w:val="c27"/>
    <w:basedOn w:val="a"/>
    <w:rsid w:val="00C7302E"/>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table" w:customStyle="1" w:styleId="12">
    <w:name w:val="Сетка таблицы1"/>
    <w:basedOn w:val="a1"/>
    <w:next w:val="af4"/>
    <w:uiPriority w:val="39"/>
    <w:rsid w:val="00C7302E"/>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C73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11</Pages>
  <Words>2441</Words>
  <Characters>13915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dc:creator>
  <cp:keywords/>
  <dc:description/>
  <cp:lastModifiedBy>school</cp:lastModifiedBy>
  <cp:revision>7</cp:revision>
  <dcterms:created xsi:type="dcterms:W3CDTF">2022-11-18T08:25:00Z</dcterms:created>
  <dcterms:modified xsi:type="dcterms:W3CDTF">2024-04-19T05:55:00Z</dcterms:modified>
</cp:coreProperties>
</file>